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1551" w:right="1440" w:firstLine="0"/>
        <w:jc w:val="center"/>
        <w:rPr>
          <w:b/>
          <w:sz w:val="24"/>
        </w:rPr>
      </w:pPr>
      <w:r>
        <w:rPr>
          <w:b/>
          <w:sz w:val="24"/>
        </w:rPr>
        <w:t>PÁLYÁZATI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FELHÍVÁS</w:t>
      </w:r>
    </w:p>
    <w:p>
      <w:pPr>
        <w:pStyle w:val="BodyText"/>
        <w:spacing w:before="26"/>
        <w:ind w:left="0"/>
        <w:rPr>
          <w:b/>
        </w:rPr>
      </w:pPr>
    </w:p>
    <w:p>
      <w:pPr>
        <w:spacing w:line="264" w:lineRule="auto" w:before="1"/>
        <w:ind w:left="1440" w:right="1440" w:firstLine="0"/>
        <w:jc w:val="center"/>
        <w:rPr>
          <w:b/>
          <w:sz w:val="24"/>
        </w:rPr>
      </w:pPr>
      <w:r>
        <w:rPr>
          <w:b/>
          <w:sz w:val="24"/>
        </w:rPr>
        <w:t>Budaörs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Város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Önkormányzata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Képviselő-testületének 154/2025 (IX.17.) ÖKT számú határozata alapján</w:t>
      </w:r>
    </w:p>
    <w:p>
      <w:pPr>
        <w:pStyle w:val="BodyText"/>
        <w:ind w:left="0"/>
        <w:rPr>
          <w:b/>
        </w:rPr>
      </w:pPr>
    </w:p>
    <w:p>
      <w:pPr>
        <w:spacing w:before="0"/>
        <w:ind w:left="1440" w:right="1441" w:firstLine="0"/>
        <w:jc w:val="center"/>
        <w:rPr>
          <w:b/>
          <w:sz w:val="24"/>
        </w:rPr>
      </w:pPr>
      <w:r>
        <w:rPr>
          <w:b/>
          <w:sz w:val="24"/>
        </w:rPr>
        <w:t>nyilvános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pályázatot</w:t>
      </w:r>
      <w:r>
        <w:rPr>
          <w:b/>
          <w:spacing w:val="-2"/>
          <w:sz w:val="24"/>
        </w:rPr>
        <w:t> hirdet</w:t>
      </w:r>
    </w:p>
    <w:p>
      <w:pPr>
        <w:spacing w:before="29"/>
        <w:ind w:left="110" w:right="0" w:firstLine="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Budaörs,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belterület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8508/1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helyrajzi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számú,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1011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területű,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„kivett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lakóház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udvar” megnevezésű ingatlan értékesítésére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276" w:after="0"/>
        <w:ind w:left="383" w:right="0" w:hanging="24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ingatlan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bemutatása:</w:t>
      </w:r>
    </w:p>
    <w:p>
      <w:pPr>
        <w:pStyle w:val="BodyText"/>
        <w:ind w:right="139"/>
      </w:pPr>
      <w:r>
        <w:rPr/>
        <w:t>A </w:t>
      </w:r>
      <w:r>
        <w:rPr>
          <w:b/>
        </w:rPr>
        <w:t>Budaörs, belterület 8508/1 helyrajzi számú ingatlan </w:t>
      </w:r>
      <w:r>
        <w:rPr/>
        <w:t>a természetben beépítetlen terület, azonban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ingatlan-nyilvántartásban</w:t>
      </w:r>
      <w:r>
        <w:rPr>
          <w:spacing w:val="40"/>
        </w:rPr>
        <w:t> </w:t>
      </w:r>
      <w:r>
        <w:rPr/>
        <w:t>lakóház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udvar</w:t>
      </w:r>
      <w:r>
        <w:rPr>
          <w:spacing w:val="40"/>
        </w:rPr>
        <w:t> </w:t>
      </w:r>
      <w:r>
        <w:rPr/>
        <w:t>megnevezéssel</w:t>
      </w:r>
      <w:r>
        <w:rPr>
          <w:spacing w:val="40"/>
        </w:rPr>
        <w:t> </w:t>
      </w:r>
      <w:r>
        <w:rPr/>
        <w:t>szerepel.</w:t>
      </w:r>
      <w:r>
        <w:rPr>
          <w:spacing w:val="40"/>
        </w:rPr>
        <w:t> </w:t>
      </w:r>
      <w:r>
        <w:rPr/>
        <w:t>Közvetlen közterületi</w:t>
      </w:r>
      <w:r>
        <w:rPr>
          <w:spacing w:val="40"/>
        </w:rPr>
        <w:t> </w:t>
      </w:r>
      <w:r>
        <w:rPr/>
        <w:t>kapcsolata</w:t>
      </w:r>
      <w:r>
        <w:rPr>
          <w:spacing w:val="40"/>
        </w:rPr>
        <w:t> </w:t>
      </w:r>
      <w:r>
        <w:rPr/>
        <w:t>nincs.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ingatlan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Domb</w:t>
      </w:r>
      <w:r>
        <w:rPr>
          <w:spacing w:val="40"/>
        </w:rPr>
        <w:t> </w:t>
      </w:r>
      <w:r>
        <w:rPr/>
        <w:t>u.</w:t>
      </w:r>
      <w:r>
        <w:rPr>
          <w:spacing w:val="40"/>
        </w:rPr>
        <w:t> </w:t>
      </w:r>
      <w:r>
        <w:rPr/>
        <w:t>3/A.</w:t>
      </w:r>
      <w:r>
        <w:rPr>
          <w:spacing w:val="40"/>
        </w:rPr>
        <w:t> </w:t>
      </w:r>
      <w:r>
        <w:rPr/>
        <w:t>ingatlanon</w:t>
      </w:r>
      <w:r>
        <w:rPr>
          <w:spacing w:val="40"/>
        </w:rPr>
        <w:t> </w:t>
      </w:r>
      <w:r>
        <w:rPr/>
        <w:t>keresztül</w:t>
      </w:r>
      <w:r>
        <w:rPr>
          <w:spacing w:val="40"/>
        </w:rPr>
        <w:t> </w:t>
      </w:r>
      <w:r>
        <w:rPr/>
        <w:t>közelíthető meg. Az ingatlant illető út- és egyéb szolgalmi jog bejegyzés a tulajdoni lapon nem szerepel. A</w:t>
      </w:r>
      <w:r>
        <w:rPr>
          <w:spacing w:val="70"/>
        </w:rPr>
        <w:t> </w:t>
      </w:r>
      <w:r>
        <w:rPr/>
        <w:t>telek</w:t>
      </w:r>
      <w:r>
        <w:rPr>
          <w:spacing w:val="71"/>
        </w:rPr>
        <w:t> </w:t>
      </w:r>
      <w:r>
        <w:rPr/>
        <w:t>téglalap</w:t>
      </w:r>
      <w:r>
        <w:rPr>
          <w:spacing w:val="70"/>
        </w:rPr>
        <w:t> </w:t>
      </w:r>
      <w:r>
        <w:rPr/>
        <w:t>alakú,</w:t>
      </w:r>
      <w:r>
        <w:rPr>
          <w:spacing w:val="72"/>
        </w:rPr>
        <w:t> </w:t>
      </w:r>
      <w:r>
        <w:rPr/>
        <w:t>nagy</w:t>
      </w:r>
      <w:r>
        <w:rPr>
          <w:spacing w:val="71"/>
        </w:rPr>
        <w:t> </w:t>
      </w:r>
      <w:r>
        <w:rPr/>
        <w:t>oldalarányú,</w:t>
      </w:r>
      <w:r>
        <w:rPr>
          <w:spacing w:val="71"/>
        </w:rPr>
        <w:t> </w:t>
      </w:r>
      <w:r>
        <w:rPr/>
        <w:t>a</w:t>
      </w:r>
      <w:r>
        <w:rPr>
          <w:spacing w:val="72"/>
        </w:rPr>
        <w:t> </w:t>
      </w:r>
      <w:r>
        <w:rPr/>
        <w:t>Domb</w:t>
      </w:r>
      <w:r>
        <w:rPr>
          <w:spacing w:val="71"/>
        </w:rPr>
        <w:t> </w:t>
      </w:r>
      <w:r>
        <w:rPr/>
        <w:t>utca</w:t>
      </w:r>
      <w:r>
        <w:rPr>
          <w:spacing w:val="69"/>
        </w:rPr>
        <w:t> </w:t>
      </w:r>
      <w:r>
        <w:rPr/>
        <w:t>felől</w:t>
      </w:r>
      <w:r>
        <w:rPr>
          <w:spacing w:val="71"/>
        </w:rPr>
        <w:t> </w:t>
      </w:r>
      <w:r>
        <w:rPr/>
        <w:t>enyhe,</w:t>
      </w:r>
      <w:r>
        <w:rPr>
          <w:spacing w:val="71"/>
        </w:rPr>
        <w:t> </w:t>
      </w:r>
      <w:r>
        <w:rPr/>
        <w:t>5</w:t>
      </w:r>
      <w:r>
        <w:rPr>
          <w:spacing w:val="71"/>
        </w:rPr>
        <w:t> </w:t>
      </w:r>
      <w:r>
        <w:rPr/>
        <w:t>%</w:t>
      </w:r>
      <w:r>
        <w:rPr>
          <w:spacing w:val="70"/>
        </w:rPr>
        <w:t> </w:t>
      </w:r>
      <w:r>
        <w:rPr/>
        <w:t>emelkedésű, keresztirányban</w:t>
      </w:r>
      <w:r>
        <w:rPr>
          <w:spacing w:val="39"/>
        </w:rPr>
        <w:t> </w:t>
      </w:r>
      <w:r>
        <w:rPr/>
        <w:t>közel</w:t>
      </w:r>
      <w:r>
        <w:rPr>
          <w:spacing w:val="40"/>
        </w:rPr>
        <w:t> </w:t>
      </w:r>
      <w:r>
        <w:rPr/>
        <w:t>sík</w:t>
      </w:r>
      <w:r>
        <w:rPr>
          <w:spacing w:val="39"/>
        </w:rPr>
        <w:t> </w:t>
      </w:r>
      <w:r>
        <w:rPr/>
        <w:t>felületű.</w:t>
      </w:r>
      <w:r>
        <w:rPr>
          <w:spacing w:val="40"/>
        </w:rPr>
        <w:t> </w:t>
      </w:r>
      <w:r>
        <w:rPr/>
        <w:t>Hossztengelye</w:t>
      </w:r>
      <w:r>
        <w:rPr>
          <w:spacing w:val="39"/>
        </w:rPr>
        <w:t> </w:t>
      </w:r>
      <w:r>
        <w:rPr/>
        <w:t>ÉK-DNy-i</w:t>
      </w:r>
      <w:r>
        <w:rPr>
          <w:spacing w:val="40"/>
        </w:rPr>
        <w:t> </w:t>
      </w:r>
      <w:r>
        <w:rPr/>
        <w:t>irányú.</w:t>
      </w:r>
      <w:r>
        <w:rPr>
          <w:spacing w:val="40"/>
        </w:rPr>
        <w:t> </w:t>
      </w:r>
      <w:r>
        <w:rPr/>
        <w:t>Felszínén</w:t>
      </w:r>
      <w:r>
        <w:rPr>
          <w:spacing w:val="39"/>
        </w:rPr>
        <w:t> </w:t>
      </w:r>
      <w:r>
        <w:rPr/>
        <w:t>természetes növésű,</w:t>
      </w:r>
      <w:r>
        <w:rPr>
          <w:spacing w:val="80"/>
        </w:rPr>
        <w:t> </w:t>
      </w:r>
      <w:r>
        <w:rPr/>
        <w:t>elhanyagolt</w:t>
      </w:r>
      <w:r>
        <w:rPr>
          <w:spacing w:val="80"/>
        </w:rPr>
        <w:t> </w:t>
      </w:r>
      <w:r>
        <w:rPr/>
        <w:t>bokrok,</w:t>
      </w:r>
      <w:r>
        <w:rPr>
          <w:spacing w:val="80"/>
        </w:rPr>
        <w:t> </w:t>
      </w:r>
      <w:r>
        <w:rPr/>
        <w:t>cserjék</w:t>
      </w:r>
      <w:r>
        <w:rPr>
          <w:spacing w:val="80"/>
        </w:rPr>
        <w:t> </w:t>
      </w:r>
      <w:r>
        <w:rPr/>
        <w:t>találhatók.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sűrű</w:t>
      </w:r>
      <w:r>
        <w:rPr>
          <w:spacing w:val="80"/>
        </w:rPr>
        <w:t> </w:t>
      </w:r>
      <w:r>
        <w:rPr/>
        <w:t>növényzet</w:t>
      </w:r>
      <w:r>
        <w:rPr>
          <w:spacing w:val="80"/>
        </w:rPr>
        <w:t> </w:t>
      </w:r>
      <w:r>
        <w:rPr/>
        <w:t>miatt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terület</w:t>
      </w:r>
      <w:r>
        <w:rPr>
          <w:spacing w:val="80"/>
        </w:rPr>
        <w:t> </w:t>
      </w:r>
      <w:r>
        <w:rPr/>
        <w:t>egy gyalogösvény</w:t>
      </w:r>
      <w:r>
        <w:rPr>
          <w:spacing w:val="40"/>
        </w:rPr>
        <w:t> </w:t>
      </w:r>
      <w:r>
        <w:rPr/>
        <w:t>kivételével</w:t>
      </w:r>
      <w:r>
        <w:rPr>
          <w:spacing w:val="40"/>
        </w:rPr>
        <w:t> </w:t>
      </w:r>
      <w:r>
        <w:rPr/>
        <w:t>járhatatlan.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ingatlan</w:t>
      </w:r>
      <w:r>
        <w:rPr>
          <w:spacing w:val="40"/>
        </w:rPr>
        <w:t> </w:t>
      </w:r>
      <w:r>
        <w:rPr/>
        <w:t>drótfonatú</w:t>
      </w:r>
      <w:r>
        <w:rPr>
          <w:spacing w:val="40"/>
        </w:rPr>
        <w:t> </w:t>
      </w:r>
      <w:r>
        <w:rPr/>
        <w:t>kerítéssel</w:t>
      </w:r>
      <w:r>
        <w:rPr>
          <w:spacing w:val="40"/>
        </w:rPr>
        <w:t> </w:t>
      </w:r>
      <w:r>
        <w:rPr/>
        <w:t>bekerített,</w:t>
      </w:r>
      <w:r>
        <w:rPr>
          <w:spacing w:val="40"/>
        </w:rPr>
        <w:t> </w:t>
      </w:r>
      <w:r>
        <w:rPr/>
        <w:t>közmű csatlakozásokkal nem rendelkezik. Vi-Á (vegyes intézményi terület) építési övezetbe sorolt, beépíthetősége</w:t>
      </w:r>
      <w:r>
        <w:rPr>
          <w:spacing w:val="40"/>
        </w:rPr>
        <w:t> </w:t>
      </w:r>
      <w:r>
        <w:rPr/>
        <w:t>40%,</w:t>
      </w:r>
      <w:r>
        <w:rPr>
          <w:spacing w:val="40"/>
        </w:rPr>
        <w:t> </w:t>
      </w:r>
      <w:r>
        <w:rPr/>
        <w:t>szintterületi</w:t>
      </w:r>
      <w:r>
        <w:rPr>
          <w:spacing w:val="40"/>
        </w:rPr>
        <w:t> </w:t>
      </w:r>
      <w:r>
        <w:rPr/>
        <w:t>mutatója</w:t>
      </w:r>
      <w:r>
        <w:rPr>
          <w:spacing w:val="40"/>
        </w:rPr>
        <w:t> </w:t>
      </w:r>
      <w:r>
        <w:rPr/>
        <w:t>1,8</w:t>
      </w:r>
      <w:r>
        <w:rPr>
          <w:spacing w:val="40"/>
        </w:rPr>
        <w:t> </w:t>
      </w:r>
      <w:r>
        <w:rPr/>
        <w:t>m²/m².</w:t>
      </w:r>
      <w:r>
        <w:rPr>
          <w:spacing w:val="40"/>
        </w:rPr>
        <w:t> </w:t>
      </w:r>
      <w:r>
        <w:rPr/>
        <w:t>Maximális</w:t>
      </w:r>
      <w:r>
        <w:rPr>
          <w:spacing w:val="40"/>
        </w:rPr>
        <w:t> </w:t>
      </w:r>
      <w:r>
        <w:rPr/>
        <w:t>épületmagasság</w:t>
      </w:r>
      <w:r>
        <w:rPr>
          <w:spacing w:val="40"/>
        </w:rPr>
        <w:t> </w:t>
      </w:r>
      <w:r>
        <w:rPr/>
        <w:t>12,5</w:t>
      </w:r>
      <w:r>
        <w:rPr>
          <w:spacing w:val="40"/>
        </w:rPr>
        <w:t> </w:t>
      </w:r>
      <w:r>
        <w:rPr/>
        <w:t>m, minimális telekméret 1000 m².</w:t>
      </w:r>
    </w:p>
    <w:p>
      <w:pPr>
        <w:pStyle w:val="BodyText"/>
        <w:spacing w:before="121"/>
      </w:pPr>
      <w:r>
        <w:rPr/>
        <w:t>Az</w:t>
      </w:r>
      <w:r>
        <w:rPr>
          <w:spacing w:val="-3"/>
        </w:rPr>
        <w:t> </w:t>
      </w:r>
      <w:r>
        <w:rPr/>
        <w:t>Ingatlan előzetesen</w:t>
      </w:r>
      <w:r>
        <w:rPr>
          <w:spacing w:val="-2"/>
        </w:rPr>
        <w:t> </w:t>
      </w:r>
      <w:r>
        <w:rPr/>
        <w:t>egyeztetett</w:t>
      </w:r>
      <w:r>
        <w:rPr>
          <w:spacing w:val="-2"/>
        </w:rPr>
        <w:t> </w:t>
      </w:r>
      <w:r>
        <w:rPr/>
        <w:t>időpontban</w:t>
      </w:r>
      <w:r>
        <w:rPr>
          <w:spacing w:val="-2"/>
        </w:rPr>
        <w:t> </w:t>
      </w:r>
      <w:r>
        <w:rPr/>
        <w:t>tekinthető </w:t>
      </w:r>
      <w:r>
        <w:rPr>
          <w:spacing w:val="-4"/>
        </w:rPr>
        <w:t>meg.</w:t>
      </w:r>
    </w:p>
    <w:p>
      <w:pPr>
        <w:pStyle w:val="BodyText"/>
        <w:spacing w:before="240"/>
        <w:ind w:left="0"/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both"/>
      </w:pPr>
      <w:r>
        <w:rPr/>
        <w:t>Az</w:t>
      </w:r>
      <w:r>
        <w:rPr>
          <w:spacing w:val="-2"/>
        </w:rPr>
        <w:t> </w:t>
      </w:r>
      <w:r>
        <w:rPr/>
        <w:t>ingatlan</w:t>
      </w:r>
      <w:r>
        <w:rPr>
          <w:spacing w:val="1"/>
        </w:rPr>
        <w:t> </w:t>
      </w:r>
      <w:r>
        <w:rPr>
          <w:spacing w:val="-4"/>
        </w:rPr>
        <w:t>ára:</w:t>
      </w:r>
    </w:p>
    <w:p>
      <w:pPr>
        <w:pStyle w:val="BodyText"/>
        <w:ind w:right="138"/>
        <w:jc w:val="both"/>
      </w:pPr>
      <w:r>
        <w:rPr/>
        <w:t>A </w:t>
      </w:r>
      <w:r>
        <w:rPr>
          <w:b/>
        </w:rPr>
        <w:t>Budaörs, 8508/1 </w:t>
      </w:r>
      <w:r>
        <w:rPr/>
        <w:t>helyrajzi számú ingatlan ára </w:t>
      </w:r>
      <w:r>
        <w:rPr>
          <w:b/>
        </w:rPr>
        <w:t>138.000.000- Ft</w:t>
      </w:r>
      <w:r>
        <w:rPr/>
        <w:t>, azaz egyszázharmincnyolcmillió forint, amelyet általános forgalmi adó fizetési kötelezettség nem </w:t>
      </w:r>
      <w:r>
        <w:rPr>
          <w:spacing w:val="-2"/>
        </w:rPr>
        <w:t>terhel.</w:t>
      </w:r>
    </w:p>
    <w:p>
      <w:pPr>
        <w:pStyle w:val="BodyText"/>
        <w:ind w:right="141"/>
        <w:jc w:val="both"/>
      </w:pPr>
      <w:r>
        <w:rPr/>
        <w:t>A nyertes pályázónak az Ingatlan vételárát egy összegben, legkésőbb az adásvételi szerződés hatályba lépésétől számított 30 napon belül kell megfizetni.</w:t>
      </w:r>
    </w:p>
    <w:p>
      <w:pPr>
        <w:pStyle w:val="BodyText"/>
        <w:ind w:left="0"/>
      </w:pPr>
    </w:p>
    <w:p>
      <w:pPr>
        <w:pStyle w:val="Heading1"/>
        <w:ind w:left="143" w:firstLine="0"/>
      </w:pPr>
      <w:r>
        <w:rPr/>
        <w:t>A</w:t>
      </w:r>
      <w:r>
        <w:rPr>
          <w:spacing w:val="-4"/>
        </w:rPr>
        <w:t> </w:t>
      </w:r>
      <w:r>
        <w:rPr/>
        <w:t>vételár</w:t>
      </w:r>
      <w:r>
        <w:rPr>
          <w:spacing w:val="-1"/>
        </w:rPr>
        <w:t> </w:t>
      </w:r>
      <w:r>
        <w:rPr/>
        <w:t>összegére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pályázónak</w:t>
      </w:r>
      <w:r>
        <w:rPr>
          <w:spacing w:val="-1"/>
        </w:rPr>
        <w:t> </w:t>
      </w:r>
      <w:r>
        <w:rPr/>
        <w:t>kell</w:t>
      </w:r>
      <w:r>
        <w:rPr>
          <w:spacing w:val="-1"/>
        </w:rPr>
        <w:t> </w:t>
      </w:r>
      <w:r>
        <w:rPr/>
        <w:t>ajánlatot</w:t>
      </w:r>
      <w:r>
        <w:rPr>
          <w:spacing w:val="-4"/>
        </w:rPr>
        <w:t> </w:t>
      </w:r>
      <w:r>
        <w:rPr>
          <w:spacing w:val="-2"/>
        </w:rPr>
        <w:t>tennie.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274" w:after="0"/>
        <w:ind w:left="383" w:right="0" w:hanging="240"/>
        <w:jc w:val="left"/>
        <w:rPr>
          <w:b/>
          <w:sz w:val="24"/>
        </w:rPr>
      </w:pPr>
      <w:r>
        <w:rPr>
          <w:b/>
          <w:sz w:val="24"/>
        </w:rPr>
        <w:t>Pályázati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feltételek:</w:t>
      </w:r>
    </w:p>
    <w:p>
      <w:pPr>
        <w:pStyle w:val="BodyText"/>
      </w:pPr>
      <w:r>
        <w:rPr/>
        <w:t>A</w:t>
      </w:r>
      <w:r>
        <w:rPr>
          <w:spacing w:val="-2"/>
        </w:rPr>
        <w:t> </w:t>
      </w:r>
      <w:r>
        <w:rPr/>
        <w:t>pályázaton az</w:t>
      </w:r>
      <w:r>
        <w:rPr>
          <w:spacing w:val="-3"/>
        </w:rPr>
        <w:t> </w:t>
      </w:r>
      <w:r>
        <w:rPr/>
        <w:t>vehet részt, </w:t>
      </w:r>
      <w:r>
        <w:rPr>
          <w:spacing w:val="-5"/>
        </w:rPr>
        <w:t>aki</w:t>
      </w:r>
    </w:p>
    <w:p>
      <w:pPr>
        <w:pStyle w:val="ListParagraph"/>
        <w:numPr>
          <w:ilvl w:val="1"/>
          <w:numId w:val="1"/>
        </w:numPr>
        <w:tabs>
          <w:tab w:pos="995" w:val="left" w:leader="none"/>
        </w:tabs>
        <w:spacing w:line="240" w:lineRule="auto" w:before="0" w:after="0"/>
        <w:ind w:left="995" w:right="144" w:hanging="425"/>
        <w:jc w:val="left"/>
        <w:rPr>
          <w:sz w:val="24"/>
        </w:rPr>
      </w:pPr>
      <w:r>
        <w:rPr>
          <w:sz w:val="24"/>
        </w:rPr>
        <w:t>természetes</w:t>
      </w:r>
      <w:r>
        <w:rPr>
          <w:spacing w:val="40"/>
          <w:sz w:val="24"/>
        </w:rPr>
        <w:t> </w:t>
      </w:r>
      <w:r>
        <w:rPr>
          <w:sz w:val="24"/>
        </w:rPr>
        <w:t>személy,</w:t>
      </w:r>
      <w:r>
        <w:rPr>
          <w:spacing w:val="40"/>
          <w:sz w:val="24"/>
        </w:rPr>
        <w:t> </w:t>
      </w:r>
      <w:r>
        <w:rPr>
          <w:sz w:val="24"/>
        </w:rPr>
        <w:t>vagy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nemzeti</w:t>
      </w:r>
      <w:r>
        <w:rPr>
          <w:spacing w:val="40"/>
          <w:sz w:val="24"/>
        </w:rPr>
        <w:t> </w:t>
      </w:r>
      <w:r>
        <w:rPr>
          <w:sz w:val="24"/>
        </w:rPr>
        <w:t>vagyonról</w:t>
      </w:r>
      <w:r>
        <w:rPr>
          <w:spacing w:val="40"/>
          <w:sz w:val="24"/>
        </w:rPr>
        <w:t> </w:t>
      </w:r>
      <w:r>
        <w:rPr>
          <w:sz w:val="24"/>
        </w:rPr>
        <w:t>szóló</w:t>
      </w:r>
      <w:r>
        <w:rPr>
          <w:spacing w:val="40"/>
          <w:sz w:val="24"/>
        </w:rPr>
        <w:t> </w:t>
      </w:r>
      <w:r>
        <w:rPr>
          <w:sz w:val="24"/>
        </w:rPr>
        <w:t>2011.</w:t>
      </w:r>
      <w:r>
        <w:rPr>
          <w:spacing w:val="40"/>
          <w:sz w:val="24"/>
        </w:rPr>
        <w:t> </w:t>
      </w:r>
      <w:r>
        <w:rPr>
          <w:sz w:val="24"/>
        </w:rPr>
        <w:t>évi</w:t>
      </w:r>
      <w:r>
        <w:rPr>
          <w:spacing w:val="40"/>
          <w:sz w:val="24"/>
        </w:rPr>
        <w:t> </w:t>
      </w:r>
      <w:r>
        <w:rPr>
          <w:sz w:val="24"/>
        </w:rPr>
        <w:t>CXCVI.</w:t>
      </w:r>
      <w:r>
        <w:rPr>
          <w:spacing w:val="40"/>
          <w:sz w:val="24"/>
        </w:rPr>
        <w:t> </w:t>
      </w:r>
      <w:r>
        <w:rPr>
          <w:sz w:val="24"/>
        </w:rPr>
        <w:t>törvény (továbbiakban: Nvtv.) 3. § (1) bekezdés 1. pontja szerint átlátható szervezet,</w:t>
      </w:r>
    </w:p>
    <w:p>
      <w:pPr>
        <w:pStyle w:val="ListParagraph"/>
        <w:numPr>
          <w:ilvl w:val="1"/>
          <w:numId w:val="1"/>
        </w:numPr>
        <w:tabs>
          <w:tab w:pos="995" w:val="left" w:leader="none"/>
        </w:tabs>
        <w:spacing w:line="240" w:lineRule="auto" w:before="0" w:after="0"/>
        <w:ind w:left="995" w:right="0" w:hanging="424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pályázati</w:t>
      </w:r>
      <w:r>
        <w:rPr>
          <w:spacing w:val="-1"/>
          <w:sz w:val="24"/>
        </w:rPr>
        <w:t> </w:t>
      </w:r>
      <w:r>
        <w:rPr>
          <w:sz w:val="24"/>
        </w:rPr>
        <w:t>kiírás</w:t>
      </w:r>
      <w:r>
        <w:rPr>
          <w:spacing w:val="-3"/>
          <w:sz w:val="24"/>
        </w:rPr>
        <w:t> </w:t>
      </w:r>
      <w:r>
        <w:rPr>
          <w:sz w:val="24"/>
        </w:rPr>
        <w:t>szerinti feltételeket</w:t>
      </w:r>
      <w:r>
        <w:rPr>
          <w:spacing w:val="-2"/>
          <w:sz w:val="24"/>
        </w:rPr>
        <w:t> vállalja,</w:t>
      </w:r>
    </w:p>
    <w:p>
      <w:pPr>
        <w:pStyle w:val="ListParagraph"/>
        <w:numPr>
          <w:ilvl w:val="1"/>
          <w:numId w:val="1"/>
        </w:numPr>
        <w:tabs>
          <w:tab w:pos="995" w:val="left" w:leader="none"/>
        </w:tabs>
        <w:spacing w:line="240" w:lineRule="auto" w:before="0" w:after="0"/>
        <w:ind w:left="995" w:right="0" w:hanging="424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hatályos</w:t>
      </w:r>
      <w:r>
        <w:rPr>
          <w:spacing w:val="-4"/>
          <w:sz w:val="24"/>
        </w:rPr>
        <w:t> </w:t>
      </w:r>
      <w:r>
        <w:rPr>
          <w:sz w:val="24"/>
        </w:rPr>
        <w:t>magyar</w:t>
      </w:r>
      <w:r>
        <w:rPr>
          <w:spacing w:val="-2"/>
          <w:sz w:val="24"/>
        </w:rPr>
        <w:t> </w:t>
      </w:r>
      <w:r>
        <w:rPr>
          <w:sz w:val="24"/>
        </w:rPr>
        <w:t>jogszabályok</w:t>
      </w:r>
      <w:r>
        <w:rPr>
          <w:spacing w:val="-3"/>
          <w:sz w:val="24"/>
        </w:rPr>
        <w:t> </w:t>
      </w:r>
      <w:r>
        <w:rPr>
          <w:sz w:val="24"/>
        </w:rPr>
        <w:t>alapján</w:t>
      </w:r>
      <w:r>
        <w:rPr>
          <w:spacing w:val="-2"/>
          <w:sz w:val="24"/>
        </w:rPr>
        <w:t> </w:t>
      </w:r>
      <w:r>
        <w:rPr>
          <w:sz w:val="24"/>
        </w:rPr>
        <w:t>Magyarországon</w:t>
      </w:r>
      <w:r>
        <w:rPr>
          <w:spacing w:val="-3"/>
          <w:sz w:val="24"/>
        </w:rPr>
        <w:t> </w:t>
      </w:r>
      <w:r>
        <w:rPr>
          <w:sz w:val="24"/>
        </w:rPr>
        <w:t>tulajdonszerzésre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jogosult,</w:t>
      </w:r>
    </w:p>
    <w:p>
      <w:pPr>
        <w:pStyle w:val="ListParagraph"/>
        <w:numPr>
          <w:ilvl w:val="1"/>
          <w:numId w:val="1"/>
        </w:numPr>
        <w:tabs>
          <w:tab w:pos="995" w:val="left" w:leader="none"/>
        </w:tabs>
        <w:spacing w:line="240" w:lineRule="auto" w:before="0" w:after="0"/>
        <w:ind w:left="995" w:right="142" w:hanging="425"/>
        <w:jc w:val="left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pályázat</w:t>
      </w:r>
      <w:r>
        <w:rPr>
          <w:spacing w:val="40"/>
          <w:sz w:val="24"/>
        </w:rPr>
        <w:t> </w:t>
      </w:r>
      <w:r>
        <w:rPr>
          <w:sz w:val="24"/>
        </w:rPr>
        <w:t>benyújtási</w:t>
      </w:r>
      <w:r>
        <w:rPr>
          <w:spacing w:val="40"/>
          <w:sz w:val="24"/>
        </w:rPr>
        <w:t> </w:t>
      </w:r>
      <w:r>
        <w:rPr>
          <w:sz w:val="24"/>
        </w:rPr>
        <w:t>határidejéig</w:t>
      </w:r>
      <w:r>
        <w:rPr>
          <w:spacing w:val="40"/>
          <w:sz w:val="24"/>
        </w:rPr>
        <w:t> </w:t>
      </w:r>
      <w:r>
        <w:rPr>
          <w:sz w:val="24"/>
        </w:rPr>
        <w:t>1.000.000</w:t>
      </w:r>
      <w:r>
        <w:rPr>
          <w:spacing w:val="40"/>
          <w:sz w:val="24"/>
        </w:rPr>
        <w:t> </w:t>
      </w:r>
      <w:r>
        <w:rPr>
          <w:sz w:val="24"/>
        </w:rPr>
        <w:t>-Ft,</w:t>
      </w:r>
      <w:r>
        <w:rPr>
          <w:spacing w:val="40"/>
          <w:sz w:val="24"/>
        </w:rPr>
        <w:t> </w:t>
      </w:r>
      <w:r>
        <w:rPr>
          <w:sz w:val="24"/>
        </w:rPr>
        <w:t>azaz</w:t>
      </w:r>
      <w:r>
        <w:rPr>
          <w:spacing w:val="40"/>
          <w:sz w:val="24"/>
        </w:rPr>
        <w:t> </w:t>
      </w:r>
      <w:r>
        <w:rPr>
          <w:sz w:val="24"/>
        </w:rPr>
        <w:t>Egymillió</w:t>
      </w:r>
      <w:r>
        <w:rPr>
          <w:spacing w:val="40"/>
          <w:sz w:val="24"/>
        </w:rPr>
        <w:t> </w:t>
      </w:r>
      <w:r>
        <w:rPr>
          <w:sz w:val="24"/>
        </w:rPr>
        <w:t>forint</w:t>
      </w:r>
      <w:r>
        <w:rPr>
          <w:spacing w:val="40"/>
          <w:sz w:val="24"/>
        </w:rPr>
        <w:t> </w:t>
      </w:r>
      <w:r>
        <w:rPr>
          <w:sz w:val="24"/>
        </w:rPr>
        <w:t>összegű</w:t>
      </w:r>
      <w:r>
        <w:rPr>
          <w:spacing w:val="80"/>
          <w:sz w:val="24"/>
        </w:rPr>
        <w:t> </w:t>
      </w:r>
      <w:r>
        <w:rPr>
          <w:sz w:val="24"/>
        </w:rPr>
        <w:t>óvadékot befizet és az erről szóló bizonylatot bemutatja.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40" w:lineRule="auto" w:before="1" w:after="0"/>
        <w:ind w:left="323" w:right="0" w:hanging="180"/>
        <w:jc w:val="both"/>
        <w:rPr>
          <w:b/>
          <w:sz w:val="24"/>
          <w:u w:val="single"/>
        </w:rPr>
      </w:pP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​A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pályázat </w:t>
      </w:r>
      <w:r>
        <w:rPr>
          <w:b/>
          <w:spacing w:val="-2"/>
          <w:sz w:val="24"/>
          <w:u w:val="single"/>
        </w:rPr>
        <w:t>nyertese:</w:t>
      </w:r>
    </w:p>
    <w:p>
      <w:pPr>
        <w:pStyle w:val="BodyText"/>
        <w:ind w:right="140"/>
        <w:jc w:val="both"/>
      </w:pPr>
      <w:r>
        <w:rPr/>
        <w:t>A pályázati résztvevők közül az a nyertes, aki a pályázati feltételeknek megfelel, és a legmagasabb összegű vételárra tesz ajánlatot.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both"/>
      </w:pPr>
      <w:r>
        <w:rPr/>
        <w:t>Az</w:t>
      </w:r>
      <w:r>
        <w:rPr>
          <w:spacing w:val="-2"/>
        </w:rPr>
        <w:t> </w:t>
      </w:r>
      <w:r>
        <w:rPr/>
        <w:t>ajánlati </w:t>
      </w:r>
      <w:r>
        <w:rPr>
          <w:spacing w:val="-2"/>
        </w:rPr>
        <w:t>kötöttség</w:t>
      </w:r>
    </w:p>
    <w:p>
      <w:pPr>
        <w:pStyle w:val="BodyText"/>
        <w:ind w:right="142"/>
        <w:jc w:val="both"/>
      </w:pPr>
      <w:r>
        <w:rPr/>
        <w:t>Az ajánlati kötöttség a pályázat benyújtásának határidejétől számított 90 nap. A nyertes pályázó ezen határidőn belül köteles az adásvételi szerződést megkötni.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726" w:top="1600" w:bottom="920" w:left="1275" w:right="1275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79" w:after="0"/>
        <w:ind w:left="383" w:right="0" w:hanging="240"/>
        <w:jc w:val="both"/>
      </w:pPr>
      <w:r>
        <w:rPr/>
        <w:t>A</w:t>
      </w:r>
      <w:r>
        <w:rPr>
          <w:spacing w:val="-3"/>
        </w:rPr>
        <w:t> </w:t>
      </w:r>
      <w:r>
        <w:rPr/>
        <w:t>pályázati</w:t>
      </w:r>
      <w:r>
        <w:rPr>
          <w:spacing w:val="-2"/>
        </w:rPr>
        <w:t> </w:t>
      </w:r>
      <w:r>
        <w:rPr/>
        <w:t>biztosíték</w:t>
      </w:r>
      <w:r>
        <w:rPr>
          <w:spacing w:val="-1"/>
        </w:rPr>
        <w:t> </w:t>
      </w:r>
      <w:r>
        <w:rPr/>
        <w:t>mértéke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befizetésének</w:t>
      </w:r>
      <w:r>
        <w:rPr>
          <w:spacing w:val="-1"/>
        </w:rPr>
        <w:t> </w:t>
      </w:r>
      <w:r>
        <w:rPr>
          <w:spacing w:val="-2"/>
        </w:rPr>
        <w:t>módja:</w:t>
      </w:r>
    </w:p>
    <w:p>
      <w:pPr>
        <w:pStyle w:val="BodyText"/>
        <w:ind w:right="141"/>
        <w:jc w:val="both"/>
      </w:pPr>
      <w:r>
        <w:rPr/>
        <w:t>A pályázaton az vehet részt, aki a benyújtás határidejéig Budaörs Város Önkormányzat OTP Bank Nyrt-nél vezetett 11784009-15390053-06530000 számú bankszámlájára az 1.000.000,-Ft,</w:t>
      </w:r>
      <w:r>
        <w:rPr>
          <w:spacing w:val="56"/>
        </w:rPr>
        <w:t> </w:t>
      </w:r>
      <w:r>
        <w:rPr/>
        <w:t>azaz</w:t>
      </w:r>
      <w:r>
        <w:rPr>
          <w:spacing w:val="57"/>
        </w:rPr>
        <w:t> </w:t>
      </w:r>
      <w:r>
        <w:rPr/>
        <w:t>Egymillió</w:t>
      </w:r>
      <w:r>
        <w:rPr>
          <w:spacing w:val="59"/>
        </w:rPr>
        <w:t> </w:t>
      </w:r>
      <w:r>
        <w:rPr/>
        <w:t>forint</w:t>
      </w:r>
      <w:r>
        <w:rPr>
          <w:spacing w:val="58"/>
        </w:rPr>
        <w:t> </w:t>
      </w:r>
      <w:r>
        <w:rPr/>
        <w:t>összegű</w:t>
      </w:r>
      <w:r>
        <w:rPr>
          <w:spacing w:val="58"/>
        </w:rPr>
        <w:t> </w:t>
      </w:r>
      <w:r>
        <w:rPr/>
        <w:t>pályázati</w:t>
      </w:r>
      <w:r>
        <w:rPr>
          <w:spacing w:val="59"/>
        </w:rPr>
        <w:t> </w:t>
      </w:r>
      <w:r>
        <w:rPr/>
        <w:t>biztosítékot</w:t>
      </w:r>
      <w:r>
        <w:rPr>
          <w:spacing w:val="58"/>
        </w:rPr>
        <w:t> </w:t>
      </w:r>
      <w:r>
        <w:rPr/>
        <w:t>befizeti.</w:t>
      </w:r>
      <w:r>
        <w:rPr>
          <w:spacing w:val="58"/>
        </w:rPr>
        <w:t> </w:t>
      </w:r>
      <w:r>
        <w:rPr/>
        <w:t>A</w:t>
      </w:r>
      <w:r>
        <w:rPr>
          <w:spacing w:val="58"/>
        </w:rPr>
        <w:t> </w:t>
      </w:r>
      <w:r>
        <w:rPr/>
        <w:t>közlemény</w:t>
      </w:r>
      <w:r>
        <w:rPr>
          <w:spacing w:val="57"/>
        </w:rPr>
        <w:t> </w:t>
      </w:r>
      <w:r>
        <w:rPr/>
        <w:t>rovatba</w:t>
      </w:r>
      <w:r>
        <w:rPr>
          <w:spacing w:val="58"/>
        </w:rPr>
        <w:t> </w:t>
      </w:r>
      <w:r>
        <w:rPr>
          <w:spacing w:val="-10"/>
        </w:rPr>
        <w:t>a</w:t>
      </w:r>
    </w:p>
    <w:p>
      <w:pPr>
        <w:spacing w:before="0"/>
        <w:ind w:left="143" w:right="0" w:firstLine="0"/>
        <w:jc w:val="both"/>
        <w:rPr>
          <w:sz w:val="24"/>
        </w:rPr>
      </w:pPr>
      <w:r>
        <w:rPr>
          <w:b/>
          <w:sz w:val="24"/>
        </w:rPr>
        <w:t>„Pályázati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biztosíték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8508/1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hrsz.”</w:t>
      </w:r>
      <w:r>
        <w:rPr>
          <w:b/>
          <w:spacing w:val="-2"/>
          <w:sz w:val="24"/>
        </w:rPr>
        <w:t> </w:t>
      </w:r>
      <w:r>
        <w:rPr>
          <w:sz w:val="24"/>
        </w:rPr>
        <w:t>szöveget</w:t>
      </w:r>
      <w:r>
        <w:rPr>
          <w:spacing w:val="-1"/>
          <w:sz w:val="24"/>
        </w:rPr>
        <w:t> </w:t>
      </w:r>
      <w:r>
        <w:rPr>
          <w:sz w:val="24"/>
        </w:rPr>
        <w:t>kérjük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feltüntetni.</w:t>
      </w:r>
    </w:p>
    <w:p>
      <w:pPr>
        <w:pStyle w:val="BodyText"/>
        <w:ind w:left="0"/>
      </w:pPr>
    </w:p>
    <w:p>
      <w:pPr>
        <w:pStyle w:val="BodyText"/>
      </w:pPr>
      <w:r>
        <w:rPr/>
        <w:t>Nem</w:t>
      </w:r>
      <w:r>
        <w:rPr>
          <w:spacing w:val="-3"/>
        </w:rPr>
        <w:t> </w:t>
      </w:r>
      <w:r>
        <w:rPr/>
        <w:t>jár</w:t>
      </w:r>
      <w:r>
        <w:rPr>
          <w:spacing w:val="-1"/>
        </w:rPr>
        <w:t> </w:t>
      </w:r>
      <w:r>
        <w:rPr/>
        <w:t>vissza a</w:t>
      </w:r>
      <w:r>
        <w:rPr>
          <w:spacing w:val="-2"/>
        </w:rPr>
        <w:t> </w:t>
      </w:r>
      <w:r>
        <w:rPr/>
        <w:t>pályázati</w:t>
      </w:r>
      <w:r>
        <w:rPr>
          <w:spacing w:val="1"/>
        </w:rPr>
        <w:t> </w:t>
      </w:r>
      <w:r>
        <w:rPr>
          <w:spacing w:val="-2"/>
        </w:rPr>
        <w:t>biztosíték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63" w:val="left" w:leader="none"/>
        </w:tabs>
        <w:spacing w:line="240" w:lineRule="auto" w:before="0" w:after="0"/>
        <w:ind w:left="863" w:right="29" w:hanging="360"/>
        <w:jc w:val="left"/>
        <w:rPr>
          <w:sz w:val="24"/>
        </w:rPr>
      </w:pPr>
      <w:r>
        <w:rPr>
          <w:sz w:val="24"/>
        </w:rPr>
        <w:t>ha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nyertes</w:t>
      </w:r>
      <w:r>
        <w:rPr>
          <w:spacing w:val="80"/>
          <w:sz w:val="24"/>
        </w:rPr>
        <w:t> </w:t>
      </w:r>
      <w:r>
        <w:rPr>
          <w:sz w:val="24"/>
        </w:rPr>
        <w:t>pályázó</w:t>
      </w:r>
      <w:r>
        <w:rPr>
          <w:spacing w:val="80"/>
          <w:sz w:val="24"/>
        </w:rPr>
        <w:t> </w:t>
      </w:r>
      <w:r>
        <w:rPr>
          <w:sz w:val="24"/>
        </w:rPr>
        <w:t>az</w:t>
      </w:r>
      <w:r>
        <w:rPr>
          <w:spacing w:val="80"/>
          <w:sz w:val="24"/>
        </w:rPr>
        <w:t> </w:t>
      </w:r>
      <w:r>
        <w:rPr>
          <w:sz w:val="24"/>
        </w:rPr>
        <w:t>ajánlati</w:t>
      </w:r>
      <w:r>
        <w:rPr>
          <w:spacing w:val="80"/>
          <w:sz w:val="24"/>
        </w:rPr>
        <w:t> </w:t>
      </w:r>
      <w:r>
        <w:rPr>
          <w:sz w:val="24"/>
        </w:rPr>
        <w:t>kötöttség</w:t>
      </w:r>
      <w:r>
        <w:rPr>
          <w:spacing w:val="80"/>
          <w:sz w:val="24"/>
        </w:rPr>
        <w:t> </w:t>
      </w:r>
      <w:r>
        <w:rPr>
          <w:sz w:val="24"/>
        </w:rPr>
        <w:t>időtartamának</w:t>
      </w:r>
      <w:r>
        <w:rPr>
          <w:spacing w:val="80"/>
          <w:sz w:val="24"/>
        </w:rPr>
        <w:t> </w:t>
      </w:r>
      <w:r>
        <w:rPr>
          <w:sz w:val="24"/>
        </w:rPr>
        <w:t>lejárata</w:t>
      </w:r>
      <w:r>
        <w:rPr>
          <w:spacing w:val="80"/>
          <w:sz w:val="24"/>
        </w:rPr>
        <w:t> </w:t>
      </w:r>
      <w:r>
        <w:rPr>
          <w:sz w:val="24"/>
        </w:rPr>
        <w:t>előtt</w:t>
      </w:r>
      <w:r>
        <w:rPr>
          <w:spacing w:val="80"/>
          <w:sz w:val="24"/>
        </w:rPr>
        <w:t> </w:t>
      </w:r>
      <w:r>
        <w:rPr>
          <w:sz w:val="24"/>
        </w:rPr>
        <w:t>ajánlatát </w:t>
      </w:r>
      <w:r>
        <w:rPr>
          <w:spacing w:val="-2"/>
          <w:sz w:val="24"/>
        </w:rPr>
        <w:t>visszavonta,</w:t>
      </w:r>
    </w:p>
    <w:p>
      <w:pPr>
        <w:pStyle w:val="ListParagraph"/>
        <w:numPr>
          <w:ilvl w:val="0"/>
          <w:numId w:val="2"/>
        </w:numPr>
        <w:tabs>
          <w:tab w:pos="851" w:val="left" w:leader="none"/>
          <w:tab w:pos="863" w:val="left" w:leader="none"/>
        </w:tabs>
        <w:spacing w:line="240" w:lineRule="auto" w:before="0" w:after="0"/>
        <w:ind w:left="863" w:right="31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szerződés</w:t>
      </w:r>
      <w:r>
        <w:rPr>
          <w:spacing w:val="40"/>
          <w:sz w:val="24"/>
        </w:rPr>
        <w:t> </w:t>
      </w:r>
      <w:r>
        <w:rPr>
          <w:sz w:val="24"/>
        </w:rPr>
        <w:t>megkötése</w:t>
      </w:r>
      <w:r>
        <w:rPr>
          <w:spacing w:val="40"/>
          <w:sz w:val="24"/>
        </w:rPr>
        <w:t> </w:t>
      </w:r>
      <w:r>
        <w:rPr>
          <w:sz w:val="24"/>
        </w:rPr>
        <w:t>neki</w:t>
      </w:r>
      <w:r>
        <w:rPr>
          <w:spacing w:val="40"/>
          <w:sz w:val="24"/>
        </w:rPr>
        <w:t> </w:t>
      </w:r>
      <w:r>
        <w:rPr>
          <w:sz w:val="24"/>
        </w:rPr>
        <w:t>felróható,</w:t>
      </w:r>
      <w:r>
        <w:rPr>
          <w:spacing w:val="40"/>
          <w:sz w:val="24"/>
        </w:rPr>
        <w:t> </w:t>
      </w:r>
      <w:r>
        <w:rPr>
          <w:sz w:val="24"/>
        </w:rPr>
        <w:t>vagy</w:t>
      </w:r>
      <w:r>
        <w:rPr>
          <w:spacing w:val="40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ő</w:t>
      </w:r>
      <w:r>
        <w:rPr>
          <w:spacing w:val="40"/>
          <w:sz w:val="24"/>
        </w:rPr>
        <w:t> </w:t>
      </w:r>
      <w:r>
        <w:rPr>
          <w:sz w:val="24"/>
        </w:rPr>
        <w:t>érdekkörében</w:t>
      </w:r>
      <w:r>
        <w:rPr>
          <w:spacing w:val="40"/>
          <w:sz w:val="24"/>
        </w:rPr>
        <w:t> </w:t>
      </w:r>
      <w:r>
        <w:rPr>
          <w:sz w:val="24"/>
        </w:rPr>
        <w:t>felmerült</w:t>
      </w:r>
      <w:r>
        <w:rPr>
          <w:spacing w:val="40"/>
          <w:sz w:val="24"/>
        </w:rPr>
        <w:t> </w:t>
      </w:r>
      <w:r>
        <w:rPr>
          <w:sz w:val="24"/>
        </w:rPr>
        <w:t>más</w:t>
      </w:r>
      <w:r>
        <w:rPr>
          <w:spacing w:val="40"/>
          <w:sz w:val="24"/>
        </w:rPr>
        <w:t> </w:t>
      </w:r>
      <w:r>
        <w:rPr>
          <w:sz w:val="24"/>
        </w:rPr>
        <w:t>okból </w:t>
      </w:r>
      <w:r>
        <w:rPr>
          <w:spacing w:val="-2"/>
          <w:sz w:val="24"/>
        </w:rPr>
        <w:t>meghiúsul.</w:t>
      </w:r>
    </w:p>
    <w:p>
      <w:pPr>
        <w:pStyle w:val="BodyText"/>
        <w:spacing w:before="1"/>
        <w:ind w:left="0"/>
      </w:pPr>
    </w:p>
    <w:p>
      <w:pPr>
        <w:pStyle w:val="BodyText"/>
        <w:ind w:right="30"/>
        <w:jc w:val="both"/>
      </w:pPr>
      <w:r>
        <w:rPr/>
        <w:t>A befizetett pályázati biztosíték sikertelen pályázat, vagy a pályázat eredménytelenné nyilvánítása esetén 15 munkanapon belül a letevő részére visszafizetésre kerül. A letét idejére kamat nem igényelhető.</w:t>
      </w:r>
    </w:p>
    <w:p>
      <w:pPr>
        <w:pStyle w:val="BodyText"/>
        <w:jc w:val="both"/>
      </w:pPr>
      <w:r>
        <w:rPr/>
        <w:t>A</w:t>
      </w:r>
      <w:r>
        <w:rPr>
          <w:spacing w:val="-4"/>
        </w:rPr>
        <w:t> </w:t>
      </w:r>
      <w:r>
        <w:rPr/>
        <w:t>nyertes</w:t>
      </w:r>
      <w:r>
        <w:rPr>
          <w:spacing w:val="-2"/>
        </w:rPr>
        <w:t> </w:t>
      </w:r>
      <w:r>
        <w:rPr/>
        <w:t>pályázó</w:t>
      </w:r>
      <w:r>
        <w:rPr>
          <w:spacing w:val="-1"/>
        </w:rPr>
        <w:t> </w:t>
      </w:r>
      <w:r>
        <w:rPr/>
        <w:t>számára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pályázati biztosíték</w:t>
      </w:r>
      <w:r>
        <w:rPr>
          <w:spacing w:val="-1"/>
        </w:rPr>
        <w:t> </w:t>
      </w:r>
      <w:r>
        <w:rPr/>
        <w:t>a vételárba</w:t>
      </w:r>
      <w:r>
        <w:rPr>
          <w:spacing w:val="-3"/>
        </w:rPr>
        <w:t> </w:t>
      </w:r>
      <w:r>
        <w:rPr/>
        <w:t>beszámításra</w:t>
      </w:r>
      <w:r>
        <w:rPr>
          <w:spacing w:val="-1"/>
        </w:rPr>
        <w:t> </w:t>
      </w:r>
      <w:r>
        <w:rPr>
          <w:spacing w:val="-2"/>
        </w:rPr>
        <w:t>kerül.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both"/>
      </w:pPr>
      <w:r>
        <w:rPr/>
        <w:t>A</w:t>
      </w:r>
      <w:r>
        <w:rPr>
          <w:spacing w:val="-3"/>
        </w:rPr>
        <w:t> </w:t>
      </w:r>
      <w:r>
        <w:rPr/>
        <w:t>pályázat</w:t>
      </w:r>
      <w:r>
        <w:rPr>
          <w:spacing w:val="-2"/>
        </w:rPr>
        <w:t> </w:t>
      </w:r>
      <w:r>
        <w:rPr/>
        <w:t>benyújtásának</w:t>
      </w:r>
      <w:r>
        <w:rPr>
          <w:spacing w:val="-2"/>
        </w:rPr>
        <w:t> </w:t>
      </w:r>
      <w:r>
        <w:rPr/>
        <w:t>határideje:</w:t>
      </w:r>
      <w:r>
        <w:rPr>
          <w:spacing w:val="-2"/>
        </w:rPr>
        <w:t> </w:t>
      </w:r>
      <w:r>
        <w:rPr/>
        <w:t>2026.</w:t>
      </w:r>
      <w:r>
        <w:rPr>
          <w:spacing w:val="-2"/>
        </w:rPr>
        <w:t> </w:t>
      </w:r>
      <w:r>
        <w:rPr/>
        <w:t>január</w:t>
      </w:r>
      <w:r>
        <w:rPr>
          <w:spacing w:val="-2"/>
        </w:rPr>
        <w:t> </w:t>
      </w:r>
      <w:r>
        <w:rPr/>
        <w:t>30.</w:t>
      </w:r>
      <w:r>
        <w:rPr>
          <w:spacing w:val="-2"/>
        </w:rPr>
        <w:t> </w:t>
      </w:r>
      <w:r>
        <w:rPr/>
        <w:t>14</w:t>
      </w:r>
      <w:r>
        <w:rPr>
          <w:spacing w:val="-1"/>
        </w:rPr>
        <w:t> </w:t>
      </w:r>
      <w:r>
        <w:rPr>
          <w:spacing w:val="-5"/>
        </w:rPr>
        <w:t>óra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pályázatra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vonatkozó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formai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előírások:</w:t>
      </w:r>
    </w:p>
    <w:p>
      <w:pPr>
        <w:pStyle w:val="BodyText"/>
      </w:pPr>
      <w:r>
        <w:rPr/>
        <w:t>A</w:t>
      </w:r>
      <w:r>
        <w:rPr>
          <w:spacing w:val="-1"/>
        </w:rPr>
        <w:t> </w:t>
      </w:r>
      <w:r>
        <w:rPr>
          <w:spacing w:val="-2"/>
        </w:rPr>
        <w:t>pályázatot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0" w:hanging="348"/>
        <w:jc w:val="left"/>
        <w:rPr>
          <w:sz w:val="24"/>
        </w:rPr>
      </w:pPr>
      <w:r>
        <w:rPr>
          <w:spacing w:val="-2"/>
          <w:sz w:val="24"/>
        </w:rPr>
        <w:t>írásban,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863" w:val="left" w:leader="none"/>
        </w:tabs>
        <w:spacing w:line="240" w:lineRule="auto" w:before="0" w:after="0"/>
        <w:ind w:left="863" w:right="143" w:hanging="360"/>
        <w:jc w:val="left"/>
        <w:rPr>
          <w:sz w:val="24"/>
        </w:rPr>
      </w:pPr>
      <w:r>
        <w:rPr>
          <w:sz w:val="24"/>
        </w:rPr>
        <w:t>aláírva,</w:t>
      </w:r>
      <w:r>
        <w:rPr>
          <w:spacing w:val="40"/>
          <w:sz w:val="24"/>
        </w:rPr>
        <w:t> </w:t>
      </w:r>
      <w:r>
        <w:rPr>
          <w:sz w:val="24"/>
        </w:rPr>
        <w:t>nem</w:t>
      </w:r>
      <w:r>
        <w:rPr>
          <w:spacing w:val="40"/>
          <w:sz w:val="24"/>
        </w:rPr>
        <w:t> </w:t>
      </w:r>
      <w:r>
        <w:rPr>
          <w:sz w:val="24"/>
        </w:rPr>
        <w:t>természetes</w:t>
      </w:r>
      <w:r>
        <w:rPr>
          <w:spacing w:val="40"/>
          <w:sz w:val="24"/>
        </w:rPr>
        <w:t> </w:t>
      </w:r>
      <w:r>
        <w:rPr>
          <w:sz w:val="24"/>
        </w:rPr>
        <w:t>személy</w:t>
      </w:r>
      <w:r>
        <w:rPr>
          <w:spacing w:val="40"/>
          <w:sz w:val="24"/>
        </w:rPr>
        <w:t> </w:t>
      </w:r>
      <w:r>
        <w:rPr>
          <w:sz w:val="24"/>
        </w:rPr>
        <w:t>pályázó</w:t>
      </w:r>
      <w:r>
        <w:rPr>
          <w:spacing w:val="40"/>
          <w:sz w:val="24"/>
        </w:rPr>
        <w:t> </w:t>
      </w:r>
      <w:r>
        <w:rPr>
          <w:sz w:val="24"/>
        </w:rPr>
        <w:t>esetében</w:t>
      </w:r>
      <w:r>
        <w:rPr>
          <w:spacing w:val="40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aláírásra</w:t>
      </w:r>
      <w:r>
        <w:rPr>
          <w:spacing w:val="40"/>
          <w:sz w:val="24"/>
        </w:rPr>
        <w:t> </w:t>
      </w:r>
      <w:r>
        <w:rPr>
          <w:sz w:val="24"/>
        </w:rPr>
        <w:t>jogosult</w:t>
      </w:r>
      <w:r>
        <w:rPr>
          <w:spacing w:val="40"/>
          <w:sz w:val="24"/>
        </w:rPr>
        <w:t> </w:t>
      </w:r>
      <w:r>
        <w:rPr>
          <w:sz w:val="24"/>
        </w:rPr>
        <w:t>cégszerű </w:t>
      </w:r>
      <w:r>
        <w:rPr>
          <w:spacing w:val="-2"/>
          <w:sz w:val="24"/>
        </w:rPr>
        <w:t>aláírásával,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863" w:val="left" w:leader="none"/>
        </w:tabs>
        <w:spacing w:line="240" w:lineRule="auto" w:before="1" w:after="0"/>
        <w:ind w:left="863" w:right="142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Budaörsi</w:t>
      </w:r>
      <w:r>
        <w:rPr>
          <w:spacing w:val="40"/>
          <w:sz w:val="24"/>
        </w:rPr>
        <w:t> </w:t>
      </w:r>
      <w:r>
        <w:rPr>
          <w:sz w:val="24"/>
        </w:rPr>
        <w:t>Polgármesteri</w:t>
      </w:r>
      <w:r>
        <w:rPr>
          <w:spacing w:val="40"/>
          <w:sz w:val="24"/>
        </w:rPr>
        <w:t> </w:t>
      </w:r>
      <w:r>
        <w:rPr>
          <w:sz w:val="24"/>
        </w:rPr>
        <w:t>Hivatal</w:t>
      </w:r>
      <w:r>
        <w:rPr>
          <w:spacing w:val="40"/>
          <w:sz w:val="24"/>
        </w:rPr>
        <w:t> </w:t>
      </w:r>
      <w:r>
        <w:rPr>
          <w:sz w:val="24"/>
        </w:rPr>
        <w:t>Ügyfélszolgálatán</w:t>
      </w:r>
      <w:r>
        <w:rPr>
          <w:spacing w:val="40"/>
          <w:sz w:val="24"/>
        </w:rPr>
        <w:t> </w:t>
      </w:r>
      <w:r>
        <w:rPr>
          <w:sz w:val="24"/>
        </w:rPr>
        <w:t>(2040</w:t>
      </w:r>
      <w:r>
        <w:rPr>
          <w:spacing w:val="40"/>
          <w:sz w:val="24"/>
        </w:rPr>
        <w:t> </w:t>
      </w:r>
      <w:r>
        <w:rPr>
          <w:sz w:val="24"/>
        </w:rPr>
        <w:t>Budaörs,</w:t>
      </w:r>
      <w:r>
        <w:rPr>
          <w:spacing w:val="40"/>
          <w:sz w:val="24"/>
        </w:rPr>
        <w:t> </w:t>
      </w:r>
      <w:r>
        <w:rPr>
          <w:sz w:val="24"/>
        </w:rPr>
        <w:t>Szabadság</w:t>
      </w:r>
      <w:r>
        <w:rPr>
          <w:spacing w:val="40"/>
          <w:sz w:val="24"/>
        </w:rPr>
        <w:t> </w:t>
      </w:r>
      <w:r>
        <w:rPr>
          <w:sz w:val="24"/>
        </w:rPr>
        <w:t>út 134.) személyesen (ügyfélfogadási időben),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0" w:hanging="348"/>
        <w:jc w:val="left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> </w:t>
      </w:r>
      <w:r>
        <w:rPr>
          <w:sz w:val="24"/>
        </w:rPr>
        <w:t>példányban,</w:t>
      </w:r>
      <w:r>
        <w:rPr>
          <w:spacing w:val="-1"/>
          <w:sz w:val="24"/>
        </w:rPr>
        <w:t> </w:t>
      </w:r>
      <w:r>
        <w:rPr>
          <w:sz w:val="24"/>
        </w:rPr>
        <w:t>zárt</w:t>
      </w:r>
      <w:r>
        <w:rPr>
          <w:spacing w:val="-1"/>
          <w:sz w:val="24"/>
        </w:rPr>
        <w:t> </w:t>
      </w:r>
      <w:r>
        <w:rPr>
          <w:sz w:val="24"/>
        </w:rPr>
        <w:t>borítékban</w:t>
      </w:r>
      <w:r>
        <w:rPr>
          <w:spacing w:val="-1"/>
          <w:sz w:val="24"/>
        </w:rPr>
        <w:t> </w:t>
      </w:r>
      <w:r>
        <w:rPr>
          <w:sz w:val="24"/>
        </w:rPr>
        <w:t>kell</w:t>
      </w:r>
      <w:r>
        <w:rPr>
          <w:spacing w:val="-2"/>
          <w:sz w:val="24"/>
        </w:rPr>
        <w:t> </w:t>
      </w:r>
      <w:r>
        <w:rPr>
          <w:sz w:val="24"/>
        </w:rPr>
        <w:t>benyújtani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pályázat</w:t>
      </w:r>
      <w:r>
        <w:rPr>
          <w:spacing w:val="-1"/>
          <w:sz w:val="24"/>
        </w:rPr>
        <w:t> </w:t>
      </w:r>
      <w:r>
        <w:rPr>
          <w:sz w:val="24"/>
        </w:rPr>
        <w:t>tárgyának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feltüntetésével:</w:t>
      </w:r>
    </w:p>
    <w:tbl>
      <w:tblPr>
        <w:tblW w:w="0" w:type="auto"/>
        <w:jc w:val="left"/>
        <w:tblInd w:w="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7902"/>
      </w:tblGrid>
      <w:tr>
        <w:trPr>
          <w:trHeight w:val="1108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Címzett:</w:t>
            </w:r>
          </w:p>
        </w:tc>
        <w:tc>
          <w:tcPr>
            <w:tcW w:w="790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2" w:right="2676"/>
              <w:rPr>
                <w:sz w:val="24"/>
              </w:rPr>
            </w:pPr>
            <w:r>
              <w:rPr>
                <w:sz w:val="24"/>
              </w:rPr>
              <w:t>Budaörs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Város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Önkormányzata Vagyongazdálkodási Iroda</w:t>
            </w:r>
          </w:p>
          <w:p>
            <w:pPr>
              <w:pStyle w:val="TableParagraph"/>
              <w:tabs>
                <w:tab w:pos="1648" w:val="left" w:leader="none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2040</w:t>
            </w:r>
            <w:r>
              <w:rPr>
                <w:sz w:val="24"/>
              </w:rPr>
              <w:tab/>
              <w:t>Budaörs,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Szabadság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út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134.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„Pályázat: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Budaörs,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8508/1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hrsz.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alatti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ingatlan”.</w:t>
            </w:r>
          </w:p>
        </w:tc>
      </w:tr>
      <w:tr>
        <w:trPr>
          <w:trHeight w:val="271" w:hRule="atLeast"/>
        </w:trPr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„Nem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nyitható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bontási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időpont</w:t>
            </w:r>
            <w:r>
              <w:rPr>
                <w:b/>
                <w:spacing w:val="-2"/>
                <w:sz w:val="24"/>
              </w:rPr>
              <w:t> előtt!”</w:t>
            </w:r>
          </w:p>
        </w:tc>
      </w:tr>
    </w:tbl>
    <w:p>
      <w:pPr>
        <w:spacing w:before="275"/>
        <w:ind w:left="143" w:right="139" w:firstLine="0"/>
        <w:jc w:val="both"/>
        <w:rPr>
          <w:sz w:val="24"/>
        </w:rPr>
      </w:pPr>
      <w:r>
        <w:rPr>
          <w:sz w:val="24"/>
        </w:rPr>
        <w:t>Felhívjuk ajánlattevők figyelmét, hogy ajánlattevő felelőssége, hogy ajánlata megfelelő csomagolásban, formában és időben kerüljön benyújtásra. </w:t>
      </w:r>
      <w:r>
        <w:rPr>
          <w:b/>
          <w:sz w:val="24"/>
        </w:rPr>
        <w:t>Ajánlatkérő csak az előírt határidőig a megjelölt helyre beérkezett ajánlatokat tudja értékelni. </w:t>
      </w:r>
      <w:r>
        <w:rPr>
          <w:sz w:val="24"/>
        </w:rPr>
        <w:t>Az ajánlattételi határidő leteltét követően benyújtott ajánlat, mint elkésett ajánlat érvénytelen.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left"/>
      </w:pPr>
      <w:r>
        <w:rPr/>
        <w:t>A</w:t>
      </w:r>
      <w:r>
        <w:rPr>
          <w:spacing w:val="-3"/>
        </w:rPr>
        <w:t> </w:t>
      </w:r>
      <w:r>
        <w:rPr/>
        <w:t>pályázatnak</w:t>
      </w:r>
      <w:r>
        <w:rPr>
          <w:spacing w:val="-2"/>
        </w:rPr>
        <w:t> </w:t>
      </w:r>
      <w:r>
        <w:rPr/>
        <w:t>legalább</w:t>
      </w:r>
      <w:r>
        <w:rPr>
          <w:spacing w:val="-2"/>
        </w:rPr>
        <w:t> </w:t>
      </w:r>
      <w:r>
        <w:rPr/>
        <w:t>az</w:t>
      </w:r>
      <w:r>
        <w:rPr>
          <w:spacing w:val="-3"/>
        </w:rPr>
        <w:t> </w:t>
      </w:r>
      <w:r>
        <w:rPr/>
        <w:t>alábbiakat</w:t>
      </w:r>
      <w:r>
        <w:rPr>
          <w:spacing w:val="-2"/>
        </w:rPr>
        <w:t> </w:t>
      </w:r>
      <w:r>
        <w:rPr/>
        <w:t>kell</w:t>
      </w:r>
      <w:r>
        <w:rPr>
          <w:spacing w:val="-2"/>
        </w:rPr>
        <w:t> tartalmaznia: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863" w:val="left" w:leader="none"/>
        </w:tabs>
        <w:spacing w:line="240" w:lineRule="auto" w:before="0" w:after="0"/>
        <w:ind w:left="863" w:right="14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pályázó</w:t>
      </w:r>
      <w:r>
        <w:rPr>
          <w:spacing w:val="80"/>
          <w:sz w:val="24"/>
        </w:rPr>
        <w:t> </w:t>
      </w:r>
      <w:r>
        <w:rPr>
          <w:sz w:val="24"/>
        </w:rPr>
        <w:t>nevét,</w:t>
      </w:r>
      <w:r>
        <w:rPr>
          <w:spacing w:val="80"/>
          <w:sz w:val="24"/>
        </w:rPr>
        <w:t> </w:t>
      </w:r>
      <w:r>
        <w:rPr>
          <w:sz w:val="24"/>
        </w:rPr>
        <w:t>címét</w:t>
      </w:r>
      <w:r>
        <w:rPr>
          <w:spacing w:val="80"/>
          <w:sz w:val="24"/>
        </w:rPr>
        <w:t> </w:t>
      </w:r>
      <w:r>
        <w:rPr>
          <w:sz w:val="24"/>
        </w:rPr>
        <w:t>(székhelyét),</w:t>
      </w:r>
      <w:r>
        <w:rPr>
          <w:spacing w:val="80"/>
          <w:sz w:val="24"/>
        </w:rPr>
        <w:t> </w:t>
      </w:r>
      <w:r>
        <w:rPr>
          <w:sz w:val="24"/>
        </w:rPr>
        <w:t>egyéb</w:t>
      </w:r>
      <w:r>
        <w:rPr>
          <w:spacing w:val="80"/>
          <w:sz w:val="24"/>
        </w:rPr>
        <w:t> </w:t>
      </w:r>
      <w:r>
        <w:rPr>
          <w:sz w:val="24"/>
        </w:rPr>
        <w:t>azonosító</w:t>
      </w:r>
      <w:r>
        <w:rPr>
          <w:spacing w:val="80"/>
          <w:sz w:val="24"/>
        </w:rPr>
        <w:t> </w:t>
      </w:r>
      <w:r>
        <w:rPr>
          <w:sz w:val="24"/>
        </w:rPr>
        <w:t>adatait,</w:t>
      </w:r>
      <w:r>
        <w:rPr>
          <w:spacing w:val="80"/>
          <w:sz w:val="24"/>
        </w:rPr>
        <w:t> </w:t>
      </w:r>
      <w:r>
        <w:rPr>
          <w:sz w:val="24"/>
        </w:rPr>
        <w:t>telefon</w:t>
      </w:r>
      <w:r>
        <w:rPr>
          <w:spacing w:val="80"/>
          <w:sz w:val="24"/>
        </w:rPr>
        <w:t> </w:t>
      </w:r>
      <w:r>
        <w:rPr>
          <w:sz w:val="24"/>
        </w:rPr>
        <w:t>és</w:t>
      </w:r>
      <w:r>
        <w:rPr>
          <w:spacing w:val="80"/>
          <w:sz w:val="24"/>
        </w:rPr>
        <w:t> </w:t>
      </w:r>
      <w:r>
        <w:rPr>
          <w:sz w:val="24"/>
        </w:rPr>
        <w:t>e-mail </w:t>
      </w:r>
      <w:r>
        <w:rPr>
          <w:spacing w:val="-2"/>
          <w:sz w:val="24"/>
        </w:rPr>
        <w:t>elérhetőségét,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0" w:hanging="348"/>
        <w:jc w:val="left"/>
        <w:rPr>
          <w:sz w:val="24"/>
        </w:rPr>
      </w:pPr>
      <w:r>
        <w:rPr>
          <w:sz w:val="24"/>
        </w:rPr>
        <w:t>pályázó</w:t>
      </w:r>
      <w:r>
        <w:rPr>
          <w:spacing w:val="-5"/>
          <w:sz w:val="24"/>
        </w:rPr>
        <w:t> </w:t>
      </w:r>
      <w:r>
        <w:rPr>
          <w:sz w:val="24"/>
        </w:rPr>
        <w:t>számlavezető</w:t>
      </w:r>
      <w:r>
        <w:rPr>
          <w:spacing w:val="-2"/>
          <w:sz w:val="24"/>
        </w:rPr>
        <w:t> </w:t>
      </w:r>
      <w:r>
        <w:rPr>
          <w:sz w:val="24"/>
        </w:rPr>
        <w:t>pénzintézetének</w:t>
      </w:r>
      <w:r>
        <w:rPr>
          <w:spacing w:val="-3"/>
          <w:sz w:val="24"/>
        </w:rPr>
        <w:t> </w:t>
      </w:r>
      <w:r>
        <w:rPr>
          <w:sz w:val="24"/>
        </w:rPr>
        <w:t>megnevezését,</w:t>
      </w:r>
      <w:r>
        <w:rPr>
          <w:spacing w:val="-2"/>
          <w:sz w:val="24"/>
        </w:rPr>
        <w:t> számlaszámát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863" w:val="left" w:leader="none"/>
        </w:tabs>
        <w:spacing w:line="240" w:lineRule="auto" w:before="0" w:after="0"/>
        <w:ind w:left="863" w:right="144" w:hanging="360"/>
        <w:jc w:val="left"/>
        <w:rPr>
          <w:sz w:val="24"/>
        </w:rPr>
      </w:pPr>
      <w:r>
        <w:rPr>
          <w:sz w:val="24"/>
        </w:rPr>
        <w:t>nem</w:t>
      </w:r>
      <w:r>
        <w:rPr>
          <w:spacing w:val="40"/>
          <w:sz w:val="24"/>
        </w:rPr>
        <w:t> </w:t>
      </w:r>
      <w:r>
        <w:rPr>
          <w:sz w:val="24"/>
        </w:rPr>
        <w:t>természetes</w:t>
      </w:r>
      <w:r>
        <w:rPr>
          <w:spacing w:val="40"/>
          <w:sz w:val="24"/>
        </w:rPr>
        <w:t> </w:t>
      </w:r>
      <w:r>
        <w:rPr>
          <w:sz w:val="24"/>
        </w:rPr>
        <w:t>személy</w:t>
      </w:r>
      <w:r>
        <w:rPr>
          <w:spacing w:val="40"/>
          <w:sz w:val="24"/>
        </w:rPr>
        <w:t> </w:t>
      </w:r>
      <w:r>
        <w:rPr>
          <w:sz w:val="24"/>
        </w:rPr>
        <w:t>pályázó</w:t>
      </w:r>
      <w:r>
        <w:rPr>
          <w:spacing w:val="40"/>
          <w:sz w:val="24"/>
        </w:rPr>
        <w:t> </w:t>
      </w:r>
      <w:r>
        <w:rPr>
          <w:sz w:val="24"/>
        </w:rPr>
        <w:t>esetében</w:t>
      </w:r>
      <w:r>
        <w:rPr>
          <w:spacing w:val="40"/>
          <w:sz w:val="24"/>
        </w:rPr>
        <w:t> </w:t>
      </w:r>
      <w:r>
        <w:rPr>
          <w:sz w:val="24"/>
        </w:rPr>
        <w:t>az</w:t>
      </w:r>
      <w:r>
        <w:rPr>
          <w:spacing w:val="40"/>
          <w:sz w:val="24"/>
        </w:rPr>
        <w:t> </w:t>
      </w:r>
      <w:r>
        <w:rPr>
          <w:sz w:val="24"/>
        </w:rPr>
        <w:t>aláírásra</w:t>
      </w:r>
      <w:r>
        <w:rPr>
          <w:spacing w:val="40"/>
          <w:sz w:val="24"/>
        </w:rPr>
        <w:t> </w:t>
      </w:r>
      <w:r>
        <w:rPr>
          <w:sz w:val="24"/>
        </w:rPr>
        <w:t>jogosult</w:t>
      </w:r>
      <w:r>
        <w:rPr>
          <w:spacing w:val="40"/>
          <w:sz w:val="24"/>
        </w:rPr>
        <w:t> </w:t>
      </w:r>
      <w:r>
        <w:rPr>
          <w:sz w:val="24"/>
        </w:rPr>
        <w:t>képviselő</w:t>
      </w:r>
      <w:r>
        <w:rPr>
          <w:spacing w:val="40"/>
          <w:sz w:val="24"/>
        </w:rPr>
        <w:t> </w:t>
      </w:r>
      <w:r>
        <w:rPr>
          <w:sz w:val="24"/>
        </w:rPr>
        <w:t>aláírási címpéldány másolatát,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0" w:hanging="348"/>
        <w:jc w:val="left"/>
        <w:rPr>
          <w:sz w:val="24"/>
        </w:rPr>
      </w:pPr>
      <w:r>
        <w:rPr>
          <w:sz w:val="24"/>
        </w:rPr>
        <w:t>igazolás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pályázati</w:t>
      </w:r>
      <w:r>
        <w:rPr>
          <w:spacing w:val="-2"/>
          <w:sz w:val="24"/>
        </w:rPr>
        <w:t> </w:t>
      </w:r>
      <w:r>
        <w:rPr>
          <w:sz w:val="24"/>
        </w:rPr>
        <w:t>befizetésről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befizetéséről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26" w:after="0"/>
        <w:ind w:left="851" w:right="0" w:hanging="348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pályázó</w:t>
      </w:r>
      <w:r>
        <w:rPr>
          <w:spacing w:val="1"/>
          <w:sz w:val="24"/>
        </w:rPr>
        <w:t> </w:t>
      </w:r>
      <w:r>
        <w:rPr>
          <w:sz w:val="24"/>
        </w:rPr>
        <w:t>által</w:t>
      </w:r>
      <w:r>
        <w:rPr>
          <w:spacing w:val="-1"/>
          <w:sz w:val="24"/>
        </w:rPr>
        <w:t> </w:t>
      </w:r>
      <w:r>
        <w:rPr>
          <w:sz w:val="24"/>
        </w:rPr>
        <w:t>ajánlott</w:t>
      </w:r>
      <w:r>
        <w:rPr>
          <w:spacing w:val="-1"/>
          <w:sz w:val="24"/>
        </w:rPr>
        <w:t> </w:t>
      </w:r>
      <w:r>
        <w:rPr>
          <w:sz w:val="24"/>
        </w:rPr>
        <w:t>vételár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összegét,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0" w:hanging="348"/>
        <w:jc w:val="left"/>
        <w:rPr>
          <w:sz w:val="24"/>
        </w:rPr>
      </w:pPr>
      <w:r>
        <w:rPr>
          <w:b/>
          <w:sz w:val="24"/>
        </w:rPr>
        <w:t>pályázó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nyilatkozata </w:t>
      </w:r>
      <w:r>
        <w:rPr>
          <w:sz w:val="24"/>
        </w:rPr>
        <w:t>arról,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hogy: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86" w:lineRule="exact" w:before="1" w:after="0"/>
        <w:ind w:left="1558" w:right="0" w:hanging="335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kiíró</w:t>
      </w:r>
      <w:r>
        <w:rPr>
          <w:spacing w:val="-1"/>
          <w:sz w:val="24"/>
        </w:rPr>
        <w:t> </w:t>
      </w:r>
      <w:r>
        <w:rPr>
          <w:sz w:val="24"/>
        </w:rPr>
        <w:t>Önkormányzattal szemben</w:t>
      </w:r>
      <w:r>
        <w:rPr>
          <w:spacing w:val="-1"/>
          <w:sz w:val="24"/>
        </w:rPr>
        <w:t> </w:t>
      </w:r>
      <w:r>
        <w:rPr>
          <w:sz w:val="24"/>
        </w:rPr>
        <w:t>semminemű</w:t>
      </w:r>
      <w:r>
        <w:rPr>
          <w:spacing w:val="-1"/>
          <w:sz w:val="24"/>
        </w:rPr>
        <w:t> </w:t>
      </w:r>
      <w:r>
        <w:rPr>
          <w:sz w:val="24"/>
        </w:rPr>
        <w:t>tartozása</w:t>
      </w:r>
      <w:r>
        <w:rPr>
          <w:spacing w:val="-3"/>
          <w:sz w:val="24"/>
        </w:rPr>
        <w:t> </w:t>
      </w:r>
      <w:r>
        <w:rPr>
          <w:sz w:val="24"/>
        </w:rPr>
        <w:t>nem</w:t>
      </w:r>
      <w:r>
        <w:rPr>
          <w:spacing w:val="1"/>
          <w:sz w:val="24"/>
        </w:rPr>
        <w:t> </w:t>
      </w:r>
      <w:r>
        <w:rPr>
          <w:sz w:val="24"/>
        </w:rPr>
        <w:t>áll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fenn,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86" w:lineRule="exact" w:before="0" w:after="0"/>
        <w:ind w:left="1558" w:right="0" w:hanging="335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pályázati</w:t>
      </w:r>
      <w:r>
        <w:rPr>
          <w:spacing w:val="-2"/>
          <w:sz w:val="24"/>
        </w:rPr>
        <w:t> </w:t>
      </w:r>
      <w:r>
        <w:rPr>
          <w:sz w:val="24"/>
        </w:rPr>
        <w:t>kiírásban</w:t>
      </w:r>
      <w:r>
        <w:rPr>
          <w:spacing w:val="-2"/>
          <w:sz w:val="24"/>
        </w:rPr>
        <w:t> </w:t>
      </w:r>
      <w:r>
        <w:rPr>
          <w:sz w:val="24"/>
        </w:rPr>
        <w:t>foglalt</w:t>
      </w:r>
      <w:r>
        <w:rPr>
          <w:spacing w:val="-1"/>
          <w:sz w:val="24"/>
        </w:rPr>
        <w:t> </w:t>
      </w:r>
      <w:r>
        <w:rPr>
          <w:sz w:val="24"/>
        </w:rPr>
        <w:t>feltételeket</w:t>
      </w:r>
      <w:r>
        <w:rPr>
          <w:spacing w:val="-2"/>
          <w:sz w:val="24"/>
        </w:rPr>
        <w:t> </w:t>
      </w:r>
      <w:r>
        <w:rPr>
          <w:sz w:val="24"/>
        </w:rPr>
        <w:t>megismerte,</w:t>
      </w:r>
      <w:r>
        <w:rPr>
          <w:spacing w:val="-2"/>
          <w:sz w:val="24"/>
        </w:rPr>
        <w:t> </w:t>
      </w:r>
      <w:r>
        <w:rPr>
          <w:sz w:val="24"/>
        </w:rPr>
        <w:t>elfogadja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vállalja,</w:t>
      </w:r>
    </w:p>
    <w:p>
      <w:pPr>
        <w:pStyle w:val="ListParagraph"/>
        <w:spacing w:after="0" w:line="286" w:lineRule="exact"/>
        <w:jc w:val="left"/>
        <w:rPr>
          <w:sz w:val="24"/>
        </w:rPr>
        <w:sectPr>
          <w:pgSz w:w="11910" w:h="16840"/>
          <w:pgMar w:header="0" w:footer="726" w:top="1320" w:bottom="920" w:left="1275" w:right="1275"/>
        </w:sectPr>
      </w:pPr>
    </w:p>
    <w:p>
      <w:pPr>
        <w:pStyle w:val="ListParagraph"/>
        <w:numPr>
          <w:ilvl w:val="2"/>
          <w:numId w:val="1"/>
        </w:numPr>
        <w:tabs>
          <w:tab w:pos="1558" w:val="left" w:leader="none"/>
          <w:tab w:pos="1583" w:val="left" w:leader="none"/>
        </w:tabs>
        <w:spacing w:line="223" w:lineRule="auto" w:before="94" w:after="0"/>
        <w:ind w:left="1583" w:right="142" w:hanging="360"/>
        <w:jc w:val="both"/>
        <w:rPr>
          <w:sz w:val="24"/>
        </w:rPr>
      </w:pPr>
      <w:r>
        <w:rPr>
          <w:sz w:val="24"/>
        </w:rPr>
        <w:t>nyertes pályázat esetén a vételárat egy összegben fogja az Önkormányzat részére megfizetni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  <w:tab w:pos="1583" w:val="left" w:leader="none"/>
        </w:tabs>
        <w:spacing w:line="235" w:lineRule="auto" w:before="8" w:after="0"/>
        <w:ind w:left="1583" w:right="139" w:hanging="360"/>
        <w:jc w:val="both"/>
        <w:rPr>
          <w:sz w:val="24"/>
        </w:rPr>
      </w:pPr>
      <w:r>
        <w:rPr>
          <w:sz w:val="24"/>
        </w:rPr>
        <w:t>az ingatlant megtekintette, annak jogi sorsát, állapotát megismerte, ajánlatát az ingatlan megtekintését követően tette meg, a vételár megfizetését követően az ingatlan birtokba adásán túl semmilyen követelést nem támaszt az Önkormányzat felé,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  <w:tab w:pos="1583" w:val="left" w:leader="none"/>
        </w:tabs>
        <w:spacing w:line="235" w:lineRule="auto" w:before="2" w:after="0"/>
        <w:ind w:left="1583" w:right="139" w:hanging="360"/>
        <w:jc w:val="both"/>
        <w:rPr>
          <w:sz w:val="24"/>
        </w:rPr>
      </w:pPr>
      <w:r>
        <w:rPr>
          <w:sz w:val="24"/>
        </w:rPr>
        <w:t>az ingatlanra vonatkozó jogszabályokat – különös tekintettel Budaörs Város Önkormányzat Képviselő-testületének Budaörs város egyes területeire vonatkozó helyi építési szabályzata 24/2014.(IX.29.) önkormányzati rendeletére – megismerte,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  <w:tab w:pos="1583" w:val="left" w:leader="none"/>
        </w:tabs>
        <w:spacing w:line="223" w:lineRule="auto" w:before="12" w:after="0"/>
        <w:ind w:left="1583" w:right="143" w:hanging="360"/>
        <w:jc w:val="both"/>
        <w:rPr>
          <w:sz w:val="24"/>
        </w:rPr>
      </w:pPr>
      <w:r>
        <w:rPr>
          <w:sz w:val="24"/>
        </w:rPr>
        <w:t>a hatályos magyar jogszabályok alapján Magyarországon tulajdonszerzésre </w:t>
      </w:r>
      <w:r>
        <w:rPr>
          <w:spacing w:val="-2"/>
          <w:sz w:val="24"/>
        </w:rPr>
        <w:t>jogosult.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  <w:tab w:pos="1583" w:val="left" w:leader="none"/>
        </w:tabs>
        <w:spacing w:line="223" w:lineRule="auto" w:before="19" w:after="0"/>
        <w:ind w:left="1583" w:right="139" w:hanging="360"/>
        <w:jc w:val="both"/>
        <w:rPr>
          <w:sz w:val="24"/>
        </w:rPr>
      </w:pPr>
      <w:r>
        <w:rPr>
          <w:sz w:val="24"/>
        </w:rPr>
        <w:t>az Nvtv. 3.§ (1) bekezdés 1.) pontja értelmében átláthatónak minősül - nem természetes személy pályázó esetében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</w:tabs>
        <w:spacing w:line="286" w:lineRule="exact" w:before="4" w:after="0"/>
        <w:ind w:left="1558" w:right="0" w:hanging="335"/>
        <w:jc w:val="both"/>
        <w:rPr>
          <w:sz w:val="24"/>
        </w:rPr>
      </w:pPr>
      <w:r>
        <w:rPr>
          <w:sz w:val="24"/>
        </w:rPr>
        <w:t>elfogadja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90</w:t>
      </w:r>
      <w:r>
        <w:rPr>
          <w:spacing w:val="-1"/>
          <w:sz w:val="24"/>
        </w:rPr>
        <w:t> </w:t>
      </w:r>
      <w:r>
        <w:rPr>
          <w:sz w:val="24"/>
        </w:rPr>
        <w:t>napig</w:t>
      </w:r>
      <w:r>
        <w:rPr>
          <w:spacing w:val="-1"/>
          <w:sz w:val="24"/>
        </w:rPr>
        <w:t> </w:t>
      </w:r>
      <w:r>
        <w:rPr>
          <w:sz w:val="24"/>
        </w:rPr>
        <w:t>tartó ajánlati </w:t>
      </w:r>
      <w:r>
        <w:rPr>
          <w:spacing w:val="-2"/>
          <w:sz w:val="24"/>
        </w:rPr>
        <w:t>kötöttséget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  <w:tab w:pos="1583" w:val="left" w:leader="none"/>
        </w:tabs>
        <w:spacing w:line="223" w:lineRule="auto" w:before="5" w:after="0"/>
        <w:ind w:left="1583" w:right="143" w:hanging="360"/>
        <w:jc w:val="both"/>
        <w:rPr>
          <w:sz w:val="24"/>
        </w:rPr>
      </w:pPr>
      <w:r>
        <w:rPr>
          <w:sz w:val="24"/>
        </w:rPr>
        <w:t>a pályázatában szereplő személyes adatainak pályázattal összefüggő nyilvántartásához és kezeléséhez hozzájárul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  <w:tab w:pos="863" w:val="left" w:leader="none"/>
        </w:tabs>
        <w:spacing w:line="240" w:lineRule="auto" w:before="4" w:after="0"/>
        <w:ind w:left="863" w:right="144" w:hanging="360"/>
        <w:jc w:val="both"/>
        <w:rPr>
          <w:sz w:val="24"/>
        </w:rPr>
      </w:pPr>
      <w:r>
        <w:rPr>
          <w:b/>
          <w:sz w:val="24"/>
        </w:rPr>
        <w:t>pályázó nyilatkozata </w:t>
      </w:r>
      <w:r>
        <w:rPr>
          <w:sz w:val="24"/>
        </w:rPr>
        <w:t>arról, hogy legkésőbb a szerződés aláírásáig csatolja az alábbi </w:t>
      </w:r>
      <w:r>
        <w:rPr>
          <w:spacing w:val="-2"/>
          <w:sz w:val="24"/>
        </w:rPr>
        <w:t>dokumentumokat: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  <w:tab w:pos="1583" w:val="left" w:leader="none"/>
        </w:tabs>
        <w:spacing w:line="223" w:lineRule="auto" w:before="14" w:after="0"/>
        <w:ind w:left="1583" w:right="140" w:hanging="360"/>
        <w:jc w:val="both"/>
        <w:rPr>
          <w:sz w:val="24"/>
        </w:rPr>
      </w:pPr>
      <w:r>
        <w:rPr>
          <w:sz w:val="24"/>
        </w:rPr>
        <w:t>30 napnál nem régebbi kiíró önkormányzati igazolást a helyi adók megfizetéséről és nemleges NAV-igazolást.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  <w:tab w:pos="1583" w:val="left" w:leader="none"/>
        </w:tabs>
        <w:spacing w:line="237" w:lineRule="auto" w:before="7" w:after="0"/>
        <w:ind w:left="1583" w:right="138" w:hanging="360"/>
        <w:jc w:val="both"/>
        <w:rPr>
          <w:sz w:val="24"/>
        </w:rPr>
      </w:pPr>
      <w:r>
        <w:rPr>
          <w:sz w:val="24"/>
        </w:rPr>
        <w:t>a pályázat beadási határidejének napjától számított 60 napnál nem régebbi hiteles cégkivonat, vagy a bíróság által nyilvántartásba vett személyek esetén bírósági, egyéni vállalkozó esetén egyéni vállalkozók nyilvántartásának kivonat-másolata, továbbá, ha a cégkivonat szerint a cégügyben el nem bírált módosítás van folyamatban, a cégbíróság által érkeztetett változásbejegyzési kérelem egyszerű másolata, elektronikus cégjegyzés esetén az erről szóló elektronikus igazolás (digitális tértivevény, ügyvéd által hitelesített formában);</w:t>
      </w:r>
    </w:p>
    <w:p>
      <w:pPr>
        <w:pStyle w:val="ListParagraph"/>
        <w:numPr>
          <w:ilvl w:val="2"/>
          <w:numId w:val="1"/>
        </w:numPr>
        <w:tabs>
          <w:tab w:pos="1558" w:val="left" w:leader="none"/>
          <w:tab w:pos="1583" w:val="left" w:leader="none"/>
        </w:tabs>
        <w:spacing w:line="223" w:lineRule="auto" w:before="11" w:after="0"/>
        <w:ind w:left="1583" w:right="143" w:hanging="360"/>
        <w:jc w:val="both"/>
        <w:rPr>
          <w:sz w:val="24"/>
        </w:rPr>
      </w:pPr>
      <w:r>
        <w:rPr>
          <w:sz w:val="24"/>
        </w:rPr>
        <w:t>nem természetes személy pályázó esetében az aláírásra jogosult képviselő aláírási címpéldány másolatát;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0" w:hanging="360"/>
        <w:jc w:val="both"/>
      </w:pPr>
      <w:r>
        <w:rPr/>
        <w:t>A</w:t>
      </w:r>
      <w:r>
        <w:rPr>
          <w:spacing w:val="-4"/>
        </w:rPr>
        <w:t> </w:t>
      </w:r>
      <w:r>
        <w:rPr/>
        <w:t>pályázatok</w:t>
      </w:r>
      <w:r>
        <w:rPr>
          <w:spacing w:val="-3"/>
        </w:rPr>
        <w:t> </w:t>
      </w:r>
      <w:r>
        <w:rPr/>
        <w:t>bontása,</w:t>
      </w:r>
      <w:r>
        <w:rPr>
          <w:spacing w:val="-2"/>
        </w:rPr>
        <w:t> hiánypótlás</w:t>
      </w:r>
    </w:p>
    <w:p>
      <w:pPr>
        <w:pStyle w:val="BodyText"/>
        <w:ind w:right="137"/>
        <w:jc w:val="both"/>
      </w:pPr>
      <w:r>
        <w:rPr/>
        <w:t>A pályázatok bontására a Budaörsi Polgármesteri Hivatalban kerül sor, 3 fős bizottság jelenlétében, a benyújtási határidőt követően. A bontáskor ismertetni kell a pályázók nevét, címét/székhelyét, valamint a megajánlott vételárat.</w:t>
      </w:r>
    </w:p>
    <w:p>
      <w:pPr>
        <w:pStyle w:val="BodyText"/>
        <w:spacing w:before="274"/>
        <w:ind w:right="521"/>
      </w:pPr>
      <w:r>
        <w:rPr/>
        <w:t>A</w:t>
      </w:r>
      <w:r>
        <w:rPr>
          <w:spacing w:val="-5"/>
        </w:rPr>
        <w:t> </w:t>
      </w:r>
      <w:r>
        <w:rPr/>
        <w:t>pályázatok</w:t>
      </w:r>
      <w:r>
        <w:rPr>
          <w:spacing w:val="-4"/>
        </w:rPr>
        <w:t> </w:t>
      </w:r>
      <w:r>
        <w:rPr/>
        <w:t>bontását</w:t>
      </w:r>
      <w:r>
        <w:rPr>
          <w:spacing w:val="-4"/>
        </w:rPr>
        <w:t> </w:t>
      </w:r>
      <w:r>
        <w:rPr/>
        <w:t>követően</w:t>
      </w:r>
      <w:r>
        <w:rPr>
          <w:spacing w:val="-4"/>
        </w:rPr>
        <w:t> </w:t>
      </w:r>
      <w:r>
        <w:rPr/>
        <w:t>kerül</w:t>
      </w:r>
      <w:r>
        <w:rPr>
          <w:spacing w:val="-4"/>
        </w:rPr>
        <w:t> </w:t>
      </w:r>
      <w:r>
        <w:rPr/>
        <w:t>megvizsgálásra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pályázat</w:t>
      </w:r>
      <w:r>
        <w:rPr>
          <w:spacing w:val="-3"/>
        </w:rPr>
        <w:t> </w:t>
      </w:r>
      <w:r>
        <w:rPr/>
        <w:t>érvényessége. Érvénytelen a pályázat, amennyiben: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0" w:hanging="348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megjelölt</w:t>
      </w:r>
      <w:r>
        <w:rPr>
          <w:spacing w:val="-1"/>
          <w:sz w:val="24"/>
        </w:rPr>
        <w:t> </w:t>
      </w:r>
      <w:r>
        <w:rPr>
          <w:sz w:val="24"/>
        </w:rPr>
        <w:t>pályázati</w:t>
      </w:r>
      <w:r>
        <w:rPr>
          <w:spacing w:val="-1"/>
          <w:sz w:val="24"/>
        </w:rPr>
        <w:t> </w:t>
      </w:r>
      <w:r>
        <w:rPr>
          <w:sz w:val="24"/>
        </w:rPr>
        <w:t>határidőt</w:t>
      </w:r>
      <w:r>
        <w:rPr>
          <w:spacing w:val="-1"/>
          <w:sz w:val="24"/>
        </w:rPr>
        <w:t> </w:t>
      </w:r>
      <w:r>
        <w:rPr>
          <w:sz w:val="24"/>
        </w:rPr>
        <w:t>követően</w:t>
      </w:r>
      <w:r>
        <w:rPr>
          <w:spacing w:val="-1"/>
          <w:sz w:val="24"/>
        </w:rPr>
        <w:t> </w:t>
      </w:r>
      <w:r>
        <w:rPr>
          <w:sz w:val="24"/>
        </w:rPr>
        <w:t>nyújtották </w:t>
      </w:r>
      <w:r>
        <w:rPr>
          <w:spacing w:val="-5"/>
          <w:sz w:val="24"/>
        </w:rPr>
        <w:t>be,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0" w:hanging="348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pályázó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pályázati</w:t>
      </w:r>
      <w:r>
        <w:rPr>
          <w:spacing w:val="-1"/>
          <w:sz w:val="24"/>
        </w:rPr>
        <w:t> </w:t>
      </w:r>
      <w:r>
        <w:rPr>
          <w:sz w:val="24"/>
        </w:rPr>
        <w:t>biztosítékot</w:t>
      </w:r>
      <w:r>
        <w:rPr>
          <w:spacing w:val="-1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fizette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be,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863" w:val="left" w:leader="none"/>
        </w:tabs>
        <w:spacing w:line="240" w:lineRule="auto" w:before="0" w:after="0"/>
        <w:ind w:left="863" w:right="14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pályázat,</w:t>
      </w:r>
      <w:r>
        <w:rPr>
          <w:spacing w:val="80"/>
          <w:sz w:val="24"/>
        </w:rPr>
        <w:t> </w:t>
      </w:r>
      <w:r>
        <w:rPr>
          <w:sz w:val="24"/>
        </w:rPr>
        <w:t>vagy</w:t>
      </w:r>
      <w:r>
        <w:rPr>
          <w:spacing w:val="80"/>
          <w:w w:val="15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pályázó</w:t>
      </w:r>
      <w:r>
        <w:rPr>
          <w:spacing w:val="80"/>
          <w:w w:val="150"/>
          <w:sz w:val="24"/>
        </w:rPr>
        <w:t> </w:t>
      </w:r>
      <w:r>
        <w:rPr>
          <w:sz w:val="24"/>
        </w:rPr>
        <w:t>nem</w:t>
      </w:r>
      <w:r>
        <w:rPr>
          <w:spacing w:val="80"/>
          <w:w w:val="150"/>
          <w:sz w:val="24"/>
        </w:rPr>
        <w:t> </w:t>
      </w:r>
      <w:r>
        <w:rPr>
          <w:sz w:val="24"/>
        </w:rPr>
        <w:t>felel</w:t>
      </w:r>
      <w:r>
        <w:rPr>
          <w:spacing w:val="80"/>
          <w:sz w:val="24"/>
        </w:rPr>
        <w:t> </w:t>
      </w:r>
      <w:r>
        <w:rPr>
          <w:sz w:val="24"/>
        </w:rPr>
        <w:t>meg</w:t>
      </w:r>
      <w:r>
        <w:rPr>
          <w:spacing w:val="80"/>
          <w:w w:val="15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jogszabályokban</w:t>
      </w:r>
      <w:r>
        <w:rPr>
          <w:spacing w:val="80"/>
          <w:w w:val="150"/>
          <w:sz w:val="24"/>
        </w:rPr>
        <w:t> </w:t>
      </w:r>
      <w:r>
        <w:rPr>
          <w:sz w:val="24"/>
        </w:rPr>
        <w:t>meghatározott </w:t>
      </w:r>
      <w:r>
        <w:rPr>
          <w:spacing w:val="-2"/>
          <w:sz w:val="24"/>
        </w:rPr>
        <w:t>feltételeknek.</w:t>
      </w:r>
    </w:p>
    <w:p>
      <w:pPr>
        <w:pStyle w:val="BodyText"/>
        <w:ind w:left="0"/>
      </w:pPr>
    </w:p>
    <w:p>
      <w:pPr>
        <w:pStyle w:val="BodyText"/>
        <w:ind w:right="140"/>
        <w:jc w:val="both"/>
      </w:pPr>
      <w:r>
        <w:rPr/>
        <w:t>Amennyiben a benyújtott pályázat formai, vagy tartalmi szempontból hiányos, de a hiány pótolható, a</w:t>
      </w:r>
      <w:r>
        <w:rPr>
          <w:spacing w:val="-1"/>
        </w:rPr>
        <w:t> </w:t>
      </w:r>
      <w:r>
        <w:rPr/>
        <w:t>Budaörsi Polgármesteri Hivatal a</w:t>
      </w:r>
      <w:r>
        <w:rPr>
          <w:spacing w:val="-1"/>
        </w:rPr>
        <w:t> </w:t>
      </w:r>
      <w:r>
        <w:rPr/>
        <w:t>pályázatok benyújtási határidejétől számított 15 munkanapon belül 8 napos határidő kitűzésével hiánypótlásra hívja fel a pályázót, amelynek keretében az előírt hiányosságok pótolhatók.</w:t>
      </w:r>
    </w:p>
    <w:p>
      <w:pPr>
        <w:pStyle w:val="BodyText"/>
        <w:ind w:right="140"/>
        <w:jc w:val="both"/>
      </w:pPr>
      <w:r>
        <w:rPr/>
        <w:t>A pályázó a hiányt határidőben pótolja, ha a hiánypótlási határidő utolsó napján a felszólításban meghatározott dokumentumok Budaörs Város Önkormányzatához beérkeznek.</w:t>
      </w:r>
    </w:p>
    <w:p>
      <w:pPr>
        <w:pStyle w:val="BodyText"/>
        <w:spacing w:after="0"/>
        <w:jc w:val="both"/>
        <w:sectPr>
          <w:pgSz w:w="11910" w:h="16840"/>
          <w:pgMar w:header="0" w:footer="726" w:top="1320" w:bottom="920" w:left="1275" w:right="1275"/>
        </w:sectPr>
      </w:pPr>
    </w:p>
    <w:p>
      <w:pPr>
        <w:pStyle w:val="BodyText"/>
        <w:spacing w:before="79"/>
        <w:ind w:right="140"/>
        <w:jc w:val="both"/>
      </w:pPr>
      <w:r>
        <w:rPr/>
        <w:t>A hiánypótlási határidő nem hosszabbítható meg, elmulasztása esetén nincs helye</w:t>
      </w:r>
      <w:r>
        <w:rPr>
          <w:spacing w:val="40"/>
        </w:rPr>
        <w:t> </w:t>
      </w:r>
      <w:r>
        <w:rPr/>
        <w:t>igazolásnak. A hiánypótlási határidő elmulasztása, illetve a nem teljes körű hiánypótlás a pályázat elbírálásából történő kizárást eredményez.</w:t>
      </w:r>
    </w:p>
    <w:p>
      <w:pPr>
        <w:pStyle w:val="BodyText"/>
        <w:ind w:right="139"/>
        <w:jc w:val="both"/>
      </w:pPr>
      <w:r>
        <w:rPr/>
        <w:t>A pályázaton gazdálkodó szervezet vagy polgári jogi társaság képviselője, mint pályázó egyidejűleg magánszemély pályázóként nem vehet részt.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0" w:hanging="360"/>
        <w:jc w:val="both"/>
      </w:pPr>
      <w:r>
        <w:rPr/>
        <w:t>A</w:t>
      </w:r>
      <w:r>
        <w:rPr>
          <w:spacing w:val="-2"/>
        </w:rPr>
        <w:t> </w:t>
      </w:r>
      <w:r>
        <w:rPr/>
        <w:t>pályázat </w:t>
      </w:r>
      <w:r>
        <w:rPr>
          <w:spacing w:val="-2"/>
        </w:rPr>
        <w:t>elbírálása</w:t>
      </w:r>
    </w:p>
    <w:p>
      <w:pPr>
        <w:pStyle w:val="BodyText"/>
        <w:jc w:val="both"/>
      </w:pPr>
      <w:r>
        <w:rPr/>
        <w:t>Elbírálásra</w:t>
      </w:r>
      <w:r>
        <w:rPr>
          <w:spacing w:val="-2"/>
        </w:rPr>
        <w:t> </w:t>
      </w:r>
      <w:r>
        <w:rPr/>
        <w:t>csak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érvényes</w:t>
      </w:r>
      <w:r>
        <w:rPr>
          <w:spacing w:val="-3"/>
        </w:rPr>
        <w:t> </w:t>
      </w:r>
      <w:r>
        <w:rPr/>
        <w:t>pályázatok</w:t>
      </w:r>
      <w:r>
        <w:rPr>
          <w:spacing w:val="-1"/>
        </w:rPr>
        <w:t> </w:t>
      </w:r>
      <w:r>
        <w:rPr>
          <w:spacing w:val="-2"/>
        </w:rPr>
        <w:t>kerülnek.</w:t>
      </w:r>
    </w:p>
    <w:p>
      <w:pPr>
        <w:pStyle w:val="BodyText"/>
        <w:ind w:right="138"/>
        <w:jc w:val="both"/>
      </w:pPr>
      <w:r>
        <w:rPr/>
        <w:t>A pályázatot Budaörs Város Önkormányzat Képviselő-testülete bírálja el a Pénzügyi Ellenőrző és Vagyongazdálkodási Bizottság javaslata alapján, a beadási határidőt követő 60 napon belül.</w:t>
      </w:r>
    </w:p>
    <w:p>
      <w:pPr>
        <w:pStyle w:val="BodyText"/>
        <w:jc w:val="both"/>
      </w:pPr>
      <w:r>
        <w:rPr/>
        <w:t>A</w:t>
      </w:r>
      <w:r>
        <w:rPr>
          <w:spacing w:val="-4"/>
        </w:rPr>
        <w:t> </w:t>
      </w:r>
      <w:r>
        <w:rPr/>
        <w:t>pályázók</w:t>
      </w:r>
      <w:r>
        <w:rPr>
          <w:spacing w:val="1"/>
        </w:rPr>
        <w:t> </w:t>
      </w:r>
      <w:r>
        <w:rPr/>
        <w:t>az</w:t>
      </w:r>
      <w:r>
        <w:rPr>
          <w:spacing w:val="-2"/>
        </w:rPr>
        <w:t> </w:t>
      </w:r>
      <w:r>
        <w:rPr/>
        <w:t>eredményről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döntést</w:t>
      </w:r>
      <w:r>
        <w:rPr>
          <w:spacing w:val="-1"/>
        </w:rPr>
        <w:t> </w:t>
      </w:r>
      <w:r>
        <w:rPr/>
        <w:t>követő</w:t>
      </w:r>
      <w:r>
        <w:rPr>
          <w:spacing w:val="-1"/>
        </w:rPr>
        <w:t> </w:t>
      </w:r>
      <w:r>
        <w:rPr/>
        <w:t>15 napon</w:t>
      </w:r>
      <w:r>
        <w:rPr>
          <w:spacing w:val="-1"/>
        </w:rPr>
        <w:t> </w:t>
      </w:r>
      <w:r>
        <w:rPr/>
        <w:t>belül</w:t>
      </w:r>
      <w:r>
        <w:rPr>
          <w:spacing w:val="-1"/>
        </w:rPr>
        <w:t> </w:t>
      </w:r>
      <w:r>
        <w:rPr/>
        <w:t>kapnak</w:t>
      </w:r>
      <w:r>
        <w:rPr>
          <w:spacing w:val="-1"/>
        </w:rPr>
        <w:t> </w:t>
      </w:r>
      <w:r>
        <w:rPr/>
        <w:t>írásos</w:t>
      </w:r>
      <w:r>
        <w:rPr>
          <w:spacing w:val="-1"/>
        </w:rPr>
        <w:t> </w:t>
      </w:r>
      <w:r>
        <w:rPr>
          <w:spacing w:val="-2"/>
        </w:rPr>
        <w:t>tájékoztatást.</w:t>
      </w:r>
    </w:p>
    <w:p>
      <w:pPr>
        <w:pStyle w:val="BodyText"/>
        <w:spacing w:before="1"/>
        <w:ind w:right="139"/>
        <w:jc w:val="both"/>
      </w:pPr>
      <w:r>
        <w:rPr/>
        <w:t>A nyertes pályázó esetleges visszalépése esetén az eljárásban utána soron következő pályázóval is megköthető az adásvételi szerződés.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0" w:hanging="360"/>
        <w:jc w:val="both"/>
        <w:rPr>
          <w:b/>
          <w:sz w:val="24"/>
        </w:rPr>
      </w:pPr>
      <w:r>
        <w:rPr>
          <w:b/>
          <w:sz w:val="24"/>
        </w:rPr>
        <w:t>Eredménytelen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pályázati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eljárás,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amennyiben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40" w:lineRule="auto" w:before="41" w:after="0"/>
        <w:ind w:left="850" w:right="0" w:hanging="347"/>
        <w:jc w:val="both"/>
        <w:rPr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ajánlati</w:t>
      </w:r>
      <w:r>
        <w:rPr>
          <w:spacing w:val="-1"/>
          <w:sz w:val="24"/>
        </w:rPr>
        <w:t> </w:t>
      </w:r>
      <w:r>
        <w:rPr>
          <w:sz w:val="24"/>
        </w:rPr>
        <w:t>határidőben</w:t>
      </w:r>
      <w:r>
        <w:rPr>
          <w:spacing w:val="-2"/>
          <w:sz w:val="24"/>
        </w:rPr>
        <w:t> </w:t>
      </w:r>
      <w:r>
        <w:rPr>
          <w:sz w:val="24"/>
        </w:rPr>
        <w:t>nem</w:t>
      </w:r>
      <w:r>
        <w:rPr>
          <w:spacing w:val="-1"/>
          <w:sz w:val="24"/>
        </w:rPr>
        <w:t> </w:t>
      </w:r>
      <w:r>
        <w:rPr>
          <w:sz w:val="24"/>
        </w:rPr>
        <w:t>érkezett</w:t>
      </w:r>
      <w:r>
        <w:rPr>
          <w:spacing w:val="-2"/>
          <w:sz w:val="24"/>
        </w:rPr>
        <w:t> </w:t>
      </w:r>
      <w:r>
        <w:rPr>
          <w:sz w:val="24"/>
        </w:rPr>
        <w:t>érvényes</w:t>
      </w:r>
      <w:r>
        <w:rPr>
          <w:spacing w:val="-2"/>
          <w:sz w:val="24"/>
        </w:rPr>
        <w:t> pályázat,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  <w:tab w:pos="863" w:val="left" w:leader="none"/>
        </w:tabs>
        <w:spacing w:line="278" w:lineRule="auto" w:before="41" w:after="0"/>
        <w:ind w:left="863" w:right="144" w:hanging="360"/>
        <w:jc w:val="both"/>
        <w:rPr>
          <w:sz w:val="24"/>
        </w:rPr>
      </w:pPr>
      <w:r>
        <w:rPr>
          <w:sz w:val="24"/>
        </w:rPr>
        <w:t>a benyújtott pályázatok egyike sem felelt meg a pályázati dokumentációban foglalt </w:t>
      </w:r>
      <w:r>
        <w:rPr>
          <w:spacing w:val="-2"/>
          <w:sz w:val="24"/>
        </w:rPr>
        <w:t>feltételeknek,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  <w:tab w:pos="863" w:val="left" w:leader="none"/>
        </w:tabs>
        <w:spacing w:line="276" w:lineRule="auto" w:before="0" w:after="0"/>
        <w:ind w:left="863" w:right="143" w:hanging="360"/>
        <w:jc w:val="both"/>
        <w:rPr>
          <w:sz w:val="24"/>
        </w:rPr>
      </w:pPr>
      <w:r>
        <w:rPr>
          <w:sz w:val="24"/>
        </w:rPr>
        <w:t>a legjobb érvényes ajánlat elfogadása veszélyeztetné az önkormányzati vagyongazdálkodást, illetve annak elfogadása előnytelen lenne az önkormányzat </w:t>
      </w:r>
      <w:r>
        <w:rPr>
          <w:spacing w:val="-2"/>
          <w:sz w:val="24"/>
        </w:rPr>
        <w:t>számára.</w:t>
      </w:r>
    </w:p>
    <w:p>
      <w:pPr>
        <w:pStyle w:val="Heading1"/>
        <w:spacing w:before="196"/>
        <w:ind w:left="143" w:right="140" w:firstLine="0"/>
      </w:pPr>
      <w:r>
        <w:rPr/>
        <w:t>Fentieken túl az Önkormányzat fenntartja a jogot arra, hogy a pályázatot eredménytelennek nyilvánítsa, vagy a pályázati felhívást az ajánlattételi határidő lejárta előtt külön indokolás nélkül visszavonja.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503" w:right="0" w:hanging="360"/>
        <w:jc w:val="both"/>
        <w:rPr>
          <w:b/>
          <w:sz w:val="24"/>
        </w:rPr>
      </w:pPr>
      <w:r>
        <w:rPr>
          <w:b/>
          <w:sz w:val="24"/>
        </w:rPr>
        <w:t>Egyéb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információk:</w:t>
      </w:r>
    </w:p>
    <w:p>
      <w:pPr>
        <w:pStyle w:val="BodyText"/>
        <w:ind w:right="139"/>
        <w:jc w:val="both"/>
      </w:pPr>
      <w:r>
        <w:rPr/>
        <w:t>Az Nvtv. 14. § (2) és (4) bekezdései értelmében a pályázat tárgyát képező ingatlan</w:t>
      </w:r>
      <w:r>
        <w:rPr>
          <w:spacing w:val="40"/>
        </w:rPr>
        <w:t> </w:t>
      </w:r>
      <w:r>
        <w:rPr/>
        <w:t>értékesítése során a Magyar Államot elővásárlási jog illeti meg. A pályázat eredményeként megkötésre kerülő adásvételi szerződés hatálybalépésének feltétele az MNV Zrt., mint a Magyar</w:t>
      </w:r>
      <w:r>
        <w:rPr>
          <w:spacing w:val="-2"/>
        </w:rPr>
        <w:t> </w:t>
      </w:r>
      <w:r>
        <w:rPr/>
        <w:t>Állam</w:t>
      </w:r>
      <w:r>
        <w:rPr>
          <w:spacing w:val="-1"/>
        </w:rPr>
        <w:t> </w:t>
      </w:r>
      <w:r>
        <w:rPr/>
        <w:t>nevében az</w:t>
      </w:r>
      <w:r>
        <w:rPr>
          <w:spacing w:val="-2"/>
        </w:rPr>
        <w:t> </w:t>
      </w:r>
      <w:r>
        <w:rPr/>
        <w:t>elővásárlási jog</w:t>
      </w:r>
      <w:r>
        <w:rPr>
          <w:spacing w:val="-1"/>
        </w:rPr>
        <w:t> </w:t>
      </w:r>
      <w:r>
        <w:rPr/>
        <w:t>gyakorlására</w:t>
      </w:r>
      <w:r>
        <w:rPr>
          <w:spacing w:val="-3"/>
        </w:rPr>
        <w:t> </w:t>
      </w:r>
      <w:r>
        <w:rPr/>
        <w:t>jogosult</w:t>
      </w:r>
      <w:r>
        <w:rPr>
          <w:spacing w:val="-1"/>
        </w:rPr>
        <w:t> </w:t>
      </w:r>
      <w:r>
        <w:rPr/>
        <w:t>szerv</w:t>
      </w:r>
      <w:r>
        <w:rPr>
          <w:spacing w:val="-2"/>
        </w:rPr>
        <w:t> </w:t>
      </w:r>
      <w:r>
        <w:rPr/>
        <w:t>nemleges</w:t>
      </w:r>
      <w:r>
        <w:rPr>
          <w:spacing w:val="-1"/>
        </w:rPr>
        <w:t> </w:t>
      </w:r>
      <w:r>
        <w:rPr/>
        <w:t>nyilatkozata, vagy az elővásárlási jog gyakorlására meghatározott 35 napos nyilatkozattételi határidő eredménytelen letelte.</w:t>
      </w:r>
    </w:p>
    <w:p>
      <w:pPr>
        <w:pStyle w:val="BodyText"/>
        <w:ind w:left="0"/>
      </w:pPr>
    </w:p>
    <w:p>
      <w:pPr>
        <w:pStyle w:val="BodyText"/>
        <w:spacing w:before="1"/>
        <w:ind w:right="139"/>
        <w:jc w:val="both"/>
      </w:pPr>
      <w:r>
        <w:rPr/>
        <w:t>A pályázattal kapcsolatban további információ a Budaörsi Polgármesteri Hivatal Műszaki Ügyosztály, Vagyongazdálkodási Irodáján kapható (2040 Budaörs, Szabadság út 134.,II. emelet 227. sz. iroda, tel.: +36 23/880-437).</w:t>
      </w:r>
    </w:p>
    <w:p>
      <w:pPr>
        <w:pStyle w:val="BodyText"/>
        <w:spacing w:before="276"/>
        <w:ind w:right="136"/>
        <w:jc w:val="both"/>
      </w:pPr>
      <w:r>
        <w:rPr/>
        <w:t>A pályázat megjelenik Budaörs Város Önkormányzata honlapján (</w:t>
      </w:r>
      <w:hyperlink r:id="rId6">
        <w:r>
          <w:rPr>
            <w:color w:val="0000FF"/>
            <w:u w:val="single" w:color="0000FF"/>
          </w:rPr>
          <w:t>www.budaors.hu</w:t>
        </w:r>
      </w:hyperlink>
      <w:r>
        <w:rPr/>
        <w:t>), a Polgármesteri Hivatal hirdetőtábláján, a TV2040 városi televízió oldalán, illetve az ingatlan.com internetes portálján.</w:t>
      </w:r>
    </w:p>
    <w:p>
      <w:pPr>
        <w:pStyle w:val="BodyText"/>
        <w:spacing w:before="276"/>
        <w:jc w:val="both"/>
      </w:pPr>
      <w:r>
        <w:rPr/>
        <w:t>Budaörs,</w:t>
      </w:r>
      <w:r>
        <w:rPr>
          <w:spacing w:val="-2"/>
        </w:rPr>
        <w:t> </w:t>
      </w:r>
      <w:r>
        <w:rPr/>
        <w:t>2025. </w:t>
      </w:r>
      <w:r>
        <w:rPr>
          <w:spacing w:val="-2"/>
        </w:rPr>
        <w:t>11.18.</w:t>
      </w:r>
    </w:p>
    <w:p>
      <w:pPr>
        <w:pStyle w:val="BodyText"/>
        <w:ind w:left="0"/>
      </w:pPr>
    </w:p>
    <w:p>
      <w:pPr>
        <w:pStyle w:val="BodyText"/>
        <w:ind w:left="5021"/>
      </w:pPr>
      <w:r>
        <w:rPr/>
        <w:t>Budaörs</w:t>
      </w:r>
      <w:r>
        <w:rPr>
          <w:spacing w:val="-4"/>
        </w:rPr>
        <w:t> </w:t>
      </w:r>
      <w:r>
        <w:rPr/>
        <w:t>Város</w:t>
      </w:r>
      <w:r>
        <w:rPr>
          <w:spacing w:val="-3"/>
        </w:rPr>
        <w:t> </w:t>
      </w:r>
      <w:r>
        <w:rPr>
          <w:spacing w:val="-2"/>
        </w:rPr>
        <w:t>Önkormányzata</w:t>
      </w:r>
    </w:p>
    <w:sectPr>
      <w:pgSz w:w="11910" w:h="16840"/>
      <w:pgMar w:header="0" w:footer="726" w:top="1320" w:bottom="9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3710051</wp:posOffset>
              </wp:positionH>
              <wp:positionV relativeFrom="page">
                <wp:posOffset>10091477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130005pt;margin-top:794.604492pt;width:12pt;height:13.05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863" w:hanging="3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709" w:hanging="34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59" w:hanging="34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08" w:hanging="34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258" w:hanging="34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108" w:hanging="34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957" w:hanging="34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807" w:hanging="34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57" w:hanging="348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hint="default"/>
        <w:spacing w:val="0"/>
        <w:w w:val="88"/>
        <w:lang w:val="hu-HU" w:eastAsia="en-US" w:bidi="ar-SA"/>
      </w:rPr>
    </w:lvl>
    <w:lvl w:ilvl="1">
      <w:start w:val="0"/>
      <w:numFmt w:val="bullet"/>
      <w:lvlText w:val="-"/>
      <w:lvlJc w:val="left"/>
      <w:pPr>
        <w:ind w:left="995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o"/>
      <w:lvlJc w:val="left"/>
      <w:pPr>
        <w:ind w:left="1583" w:hanging="33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580" w:hanging="3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690" w:hanging="3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01" w:hanging="3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12" w:hanging="3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023" w:hanging="3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134" w:hanging="336"/>
      </w:pPr>
      <w:rPr>
        <w:rFonts w:hint="default"/>
        <w:lang w:val="hu-H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ind w:left="383" w:hanging="2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863" w:hanging="360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>
      <w:ind w:left="592"/>
    </w:pPr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budaors.hu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Laboranovits Rita</dc:creator>
  <dc:title>PÁLYÁZATI FELHÍVÁS</dc:title>
  <dcterms:created xsi:type="dcterms:W3CDTF">2025-11-18T06:32:27Z</dcterms:created>
  <dcterms:modified xsi:type="dcterms:W3CDTF">2025-11-18T06:32:27Z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LTSC</vt:lpwstr>
  </property>
</Properties>
</file>